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2A243">
      <w:pPr>
        <w:spacing w:line="271" w:lineRule="auto"/>
        <w:rPr>
          <w:rFonts w:ascii="Arial"/>
          <w:sz w:val="21"/>
        </w:rPr>
      </w:pPr>
    </w:p>
    <w:p w14:paraId="6A4FC60D">
      <w:pPr>
        <w:spacing w:line="271" w:lineRule="auto"/>
        <w:rPr>
          <w:rFonts w:ascii="Arial"/>
          <w:sz w:val="21"/>
        </w:rPr>
      </w:pPr>
    </w:p>
    <w:p w14:paraId="72A5BE9F">
      <w:pPr>
        <w:spacing w:line="272" w:lineRule="auto"/>
        <w:rPr>
          <w:rFonts w:ascii="Arial"/>
          <w:sz w:val="21"/>
        </w:rPr>
      </w:pPr>
    </w:p>
    <w:p w14:paraId="08453F2D">
      <w:pPr>
        <w:spacing w:before="160" w:line="239" w:lineRule="auto"/>
        <w:ind w:left="5675" w:right="3332" w:hanging="1895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1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CIQA 团体标准征求意见汇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总表</w:t>
      </w:r>
    </w:p>
    <w:p w14:paraId="7868E964">
      <w:pPr>
        <w:bidi w:val="0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《养殖用水中硝基呋喃类、氯霉素类、三苯甲烷类、喹诺酮类、磺胺类、四环素类和大环内酯类药物残留量的测定 高效液相色谱-串联质谱法》</w:t>
      </w:r>
    </w:p>
    <w:bookmarkEnd w:id="0"/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（编号及名称）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5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776"/>
        <w:gridCol w:w="1776"/>
        <w:gridCol w:w="2311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776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1776" w:type="dxa"/>
            <w:vAlign w:val="top"/>
          </w:tcPr>
          <w:p w14:paraId="5CD7D582">
            <w:pPr>
              <w:spacing w:before="188" w:line="219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</w:tc>
        <w:tc>
          <w:tcPr>
            <w:tcW w:w="2311" w:type="dxa"/>
            <w:vAlign w:val="top"/>
          </w:tcPr>
          <w:p w14:paraId="6B19811D">
            <w:pPr>
              <w:spacing w:before="188" w:line="225" w:lineRule="auto"/>
              <w:ind w:left="88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6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6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6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6"/>
            </w:pPr>
          </w:p>
        </w:tc>
        <w:tc>
          <w:tcPr>
            <w:tcW w:w="1776" w:type="dxa"/>
            <w:vAlign w:val="top"/>
          </w:tcPr>
          <w:p w14:paraId="3631CEF0">
            <w:pPr>
              <w:pStyle w:val="6"/>
            </w:pPr>
          </w:p>
        </w:tc>
        <w:tc>
          <w:tcPr>
            <w:tcW w:w="1776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</w:p>
        </w:tc>
        <w:tc>
          <w:tcPr>
            <w:tcW w:w="2311" w:type="dxa"/>
            <w:vAlign w:val="top"/>
          </w:tcPr>
          <w:p w14:paraId="26CC396E">
            <w:pPr>
              <w:pStyle w:val="6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6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6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6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6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6"/>
            </w:pPr>
          </w:p>
        </w:tc>
        <w:tc>
          <w:tcPr>
            <w:tcW w:w="1776" w:type="dxa"/>
            <w:vAlign w:val="top"/>
          </w:tcPr>
          <w:p w14:paraId="11D586F4">
            <w:pPr>
              <w:pStyle w:val="6"/>
            </w:pPr>
          </w:p>
        </w:tc>
        <w:tc>
          <w:tcPr>
            <w:tcW w:w="1776" w:type="dxa"/>
            <w:vAlign w:val="top"/>
          </w:tcPr>
          <w:p w14:paraId="5C8DC911">
            <w:pPr>
              <w:pStyle w:val="6"/>
            </w:pPr>
          </w:p>
        </w:tc>
        <w:tc>
          <w:tcPr>
            <w:tcW w:w="2311" w:type="dxa"/>
            <w:vAlign w:val="top"/>
          </w:tcPr>
          <w:p w14:paraId="54D2249E">
            <w:pPr>
              <w:pStyle w:val="6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6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6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6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6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6"/>
            </w:pPr>
          </w:p>
        </w:tc>
        <w:tc>
          <w:tcPr>
            <w:tcW w:w="1776" w:type="dxa"/>
            <w:vAlign w:val="top"/>
          </w:tcPr>
          <w:p w14:paraId="20C3CFD7">
            <w:pPr>
              <w:pStyle w:val="6"/>
            </w:pPr>
          </w:p>
        </w:tc>
        <w:tc>
          <w:tcPr>
            <w:tcW w:w="1776" w:type="dxa"/>
            <w:vAlign w:val="top"/>
          </w:tcPr>
          <w:p w14:paraId="5FAC92F5">
            <w:pPr>
              <w:pStyle w:val="6"/>
            </w:pPr>
          </w:p>
        </w:tc>
        <w:tc>
          <w:tcPr>
            <w:tcW w:w="2311" w:type="dxa"/>
            <w:vAlign w:val="top"/>
          </w:tcPr>
          <w:p w14:paraId="0C050EFB">
            <w:pPr>
              <w:pStyle w:val="6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6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6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6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6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6"/>
            </w:pPr>
          </w:p>
        </w:tc>
        <w:tc>
          <w:tcPr>
            <w:tcW w:w="1776" w:type="dxa"/>
            <w:vAlign w:val="top"/>
          </w:tcPr>
          <w:p w14:paraId="1045C3F5">
            <w:pPr>
              <w:pStyle w:val="6"/>
            </w:pPr>
          </w:p>
        </w:tc>
        <w:tc>
          <w:tcPr>
            <w:tcW w:w="1776" w:type="dxa"/>
            <w:vAlign w:val="top"/>
          </w:tcPr>
          <w:p w14:paraId="7723E248">
            <w:pPr>
              <w:pStyle w:val="6"/>
            </w:pPr>
          </w:p>
        </w:tc>
        <w:tc>
          <w:tcPr>
            <w:tcW w:w="2311" w:type="dxa"/>
            <w:vAlign w:val="top"/>
          </w:tcPr>
          <w:p w14:paraId="7EF83F8E">
            <w:pPr>
              <w:pStyle w:val="6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6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6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6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6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6"/>
            </w:pPr>
          </w:p>
        </w:tc>
        <w:tc>
          <w:tcPr>
            <w:tcW w:w="1776" w:type="dxa"/>
            <w:vAlign w:val="top"/>
          </w:tcPr>
          <w:p w14:paraId="5898479D">
            <w:pPr>
              <w:pStyle w:val="6"/>
            </w:pPr>
          </w:p>
        </w:tc>
        <w:tc>
          <w:tcPr>
            <w:tcW w:w="1776" w:type="dxa"/>
            <w:vAlign w:val="top"/>
          </w:tcPr>
          <w:p w14:paraId="5024BB3F">
            <w:pPr>
              <w:pStyle w:val="6"/>
            </w:pPr>
          </w:p>
        </w:tc>
        <w:tc>
          <w:tcPr>
            <w:tcW w:w="2311" w:type="dxa"/>
            <w:vAlign w:val="top"/>
          </w:tcPr>
          <w:p w14:paraId="38A68C59">
            <w:pPr>
              <w:pStyle w:val="6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6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6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6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6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6"/>
            </w:pPr>
          </w:p>
        </w:tc>
        <w:tc>
          <w:tcPr>
            <w:tcW w:w="1776" w:type="dxa"/>
            <w:vAlign w:val="top"/>
          </w:tcPr>
          <w:p w14:paraId="018B2318">
            <w:pPr>
              <w:pStyle w:val="6"/>
            </w:pPr>
          </w:p>
        </w:tc>
        <w:tc>
          <w:tcPr>
            <w:tcW w:w="1776" w:type="dxa"/>
            <w:vAlign w:val="top"/>
          </w:tcPr>
          <w:p w14:paraId="700BCA4C">
            <w:pPr>
              <w:pStyle w:val="6"/>
            </w:pPr>
          </w:p>
        </w:tc>
        <w:tc>
          <w:tcPr>
            <w:tcW w:w="2311" w:type="dxa"/>
            <w:vAlign w:val="top"/>
          </w:tcPr>
          <w:p w14:paraId="5E6BFFDD">
            <w:pPr>
              <w:pStyle w:val="6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6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6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6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6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6"/>
            </w:pPr>
          </w:p>
        </w:tc>
        <w:tc>
          <w:tcPr>
            <w:tcW w:w="1776" w:type="dxa"/>
            <w:vAlign w:val="top"/>
          </w:tcPr>
          <w:p w14:paraId="7A26B9CA">
            <w:pPr>
              <w:pStyle w:val="6"/>
            </w:pPr>
          </w:p>
        </w:tc>
        <w:tc>
          <w:tcPr>
            <w:tcW w:w="1776" w:type="dxa"/>
            <w:vAlign w:val="top"/>
          </w:tcPr>
          <w:p w14:paraId="0F22CB8A">
            <w:pPr>
              <w:pStyle w:val="6"/>
            </w:pPr>
          </w:p>
        </w:tc>
        <w:tc>
          <w:tcPr>
            <w:tcW w:w="2311" w:type="dxa"/>
            <w:vAlign w:val="top"/>
          </w:tcPr>
          <w:p w14:paraId="44F4B43F">
            <w:pPr>
              <w:pStyle w:val="6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6"/>
            </w:pPr>
          </w:p>
        </w:tc>
      </w:tr>
    </w:tbl>
    <w:p w14:paraId="6EA4EBF3">
      <w:pPr>
        <w:spacing w:before="56" w:line="227" w:lineRule="auto"/>
        <w:ind w:left="12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2E64EE7-7BD0-4829-8ED1-09F8678F2FD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EA93B84-363C-4B18-93A0-01FD2161A03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ZjOGQ3NzZjYTU1OTY0ZWVjYjMxNTM3OWFhYzk3YjUifQ=="/>
  </w:docVars>
  <w:rsids>
    <w:rsidRoot w:val="00000000"/>
    <w:rsid w:val="3F364B44"/>
    <w:rsid w:val="46F241EA"/>
    <w:rsid w:val="5A292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character" w:customStyle="1" w:styleId="7">
    <w:name w:val="标题 1 Char"/>
    <w:link w:val="2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95</Words>
  <Characters>104</Characters>
  <TotalTime>5</TotalTime>
  <ScaleCrop>false</ScaleCrop>
  <LinksUpToDate>false</LinksUpToDate>
  <CharactersWithSpaces>186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2024-08-28T02:23:04Z</dcterms:created>
  <dc:creator>84533</dc:creator>
  <cp:lastModifiedBy>Flamboyant</cp:lastModifiedBy>
  <dcterms:modified xsi:type="dcterms:W3CDTF">2024-08-28T02:31:04Z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2024-08-28T10:22:59Z</vt:filetime>
  </property>
  <property fmtid="{D5CDD505-2E9C-101B-9397-08002B2CF9AE}" pid="4" name="KSOProductBuildVer">
    <vt:lpwstr>2052-12.1.0.17827</vt:lpwstr>
  </property>
  <property fmtid="{D5CDD505-2E9C-101B-9397-08002B2CF9AE}" pid="5" name="ICV">
    <vt:lpwstr>07F7DBBB30DD45E2800A425B4DDE71EA_13</vt:lpwstr>
  </property>
</Properties>
</file>