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09A" w:rsidRPr="00DF7590" w:rsidRDefault="00C0209A" w:rsidP="00C0209A">
      <w:pPr>
        <w:spacing w:line="600" w:lineRule="exact"/>
        <w:jc w:val="center"/>
        <w:rPr>
          <w:rFonts w:ascii="仿宋" w:eastAsia="仿宋" w:hAnsi="仿宋" w:cs="仿宋"/>
          <w:b/>
          <w:sz w:val="32"/>
          <w:szCs w:val="32"/>
        </w:rPr>
      </w:pPr>
      <w:r w:rsidRPr="00DF7590">
        <w:rPr>
          <w:rFonts w:ascii="仿宋" w:eastAsia="仿宋" w:hAnsi="仿宋" w:cs="仿宋" w:hint="eastAsia"/>
          <w:b/>
          <w:sz w:val="32"/>
          <w:szCs w:val="32"/>
        </w:rPr>
        <w:t>《教育显示器接口通用技术要求》</w:t>
      </w:r>
    </w:p>
    <w:p w:rsidR="00C0209A" w:rsidRPr="00DF7590" w:rsidRDefault="00C0209A" w:rsidP="00C0209A">
      <w:pPr>
        <w:spacing w:line="600" w:lineRule="exact"/>
        <w:jc w:val="center"/>
        <w:rPr>
          <w:b/>
          <w:sz w:val="32"/>
          <w:szCs w:val="32"/>
        </w:rPr>
      </w:pPr>
      <w:bookmarkStart w:id="0" w:name="_GoBack"/>
      <w:bookmarkEnd w:id="0"/>
      <w:r w:rsidRPr="00DF7590">
        <w:rPr>
          <w:rFonts w:ascii="仿宋" w:eastAsia="仿宋" w:hAnsi="仿宋" w:cs="仿宋" w:hint="eastAsia"/>
          <w:b/>
          <w:sz w:val="32"/>
          <w:szCs w:val="32"/>
        </w:rPr>
        <w:t>团体标准编制说明</w:t>
      </w:r>
    </w:p>
    <w:p w:rsidR="00C0209A" w:rsidRPr="00A96444" w:rsidRDefault="00C0209A" w:rsidP="00C0209A">
      <w:pPr>
        <w:pStyle w:val="a3"/>
        <w:numPr>
          <w:ilvl w:val="0"/>
          <w:numId w:val="1"/>
        </w:numPr>
        <w:spacing w:line="600" w:lineRule="exact"/>
        <w:ind w:firstLineChars="0"/>
        <w:jc w:val="left"/>
        <w:rPr>
          <w:sz w:val="30"/>
          <w:szCs w:val="30"/>
        </w:rPr>
      </w:pPr>
      <w:r w:rsidRPr="00A96444">
        <w:rPr>
          <w:rFonts w:hint="eastAsia"/>
          <w:sz w:val="30"/>
          <w:szCs w:val="30"/>
        </w:rPr>
        <w:t>背景简况及任务来源</w:t>
      </w:r>
    </w:p>
    <w:p w:rsidR="00C0209A" w:rsidRPr="00A96444" w:rsidRDefault="00C0209A" w:rsidP="00F0575D">
      <w:pPr>
        <w:pStyle w:val="a3"/>
        <w:spacing w:line="600" w:lineRule="exact"/>
        <w:ind w:left="420" w:firstLine="480"/>
        <w:jc w:val="left"/>
        <w:rPr>
          <w:rFonts w:ascii="Arial" w:hAnsi="Arial" w:cs="Arial"/>
          <w:sz w:val="24"/>
        </w:rPr>
      </w:pPr>
      <w:r w:rsidRPr="00A96444">
        <w:rPr>
          <w:rFonts w:ascii="仿宋" w:eastAsia="仿宋" w:hAnsi="仿宋" w:cs="仿宋" w:hint="eastAsia"/>
          <w:sz w:val="24"/>
        </w:rPr>
        <w:t>《教育显示器接口通用技术要求》标准的指定，是依据中国出入境检验检疫协会2022年下达的计划任务进行的。该标准负责起草单位为中</w:t>
      </w:r>
      <w:proofErr w:type="gramStart"/>
      <w:r w:rsidRPr="00A96444">
        <w:rPr>
          <w:rFonts w:ascii="仿宋" w:eastAsia="仿宋" w:hAnsi="仿宋" w:cs="仿宋" w:hint="eastAsia"/>
          <w:sz w:val="24"/>
        </w:rPr>
        <w:t>检集团</w:t>
      </w:r>
      <w:proofErr w:type="gramEnd"/>
      <w:r w:rsidRPr="00A96444">
        <w:rPr>
          <w:rFonts w:ascii="仿宋" w:eastAsia="仿宋" w:hAnsi="仿宋" w:cs="仿宋" w:hint="eastAsia"/>
          <w:sz w:val="24"/>
        </w:rPr>
        <w:t>南方测试股份有限公司、深圳市</w:t>
      </w:r>
      <w:proofErr w:type="gramStart"/>
      <w:r w:rsidRPr="00A96444">
        <w:rPr>
          <w:rFonts w:ascii="仿宋" w:eastAsia="仿宋" w:hAnsi="仿宋" w:cs="仿宋" w:hint="eastAsia"/>
          <w:sz w:val="24"/>
        </w:rPr>
        <w:t>鸿合创新</w:t>
      </w:r>
      <w:proofErr w:type="gramEnd"/>
      <w:r w:rsidRPr="00A96444">
        <w:rPr>
          <w:rFonts w:ascii="仿宋" w:eastAsia="仿宋" w:hAnsi="仿宋" w:cs="仿宋" w:hint="eastAsia"/>
          <w:sz w:val="24"/>
        </w:rPr>
        <w:t>信息技术有限责任公司、</w:t>
      </w:r>
      <w:hyperlink r:id="rId7" w:tgtFrame="_blank" w:history="1">
        <w:proofErr w:type="gramStart"/>
        <w:r w:rsidRPr="00A96444">
          <w:rPr>
            <w:rFonts w:ascii="仿宋" w:eastAsia="仿宋" w:hAnsi="仿宋" w:cs="仿宋"/>
            <w:sz w:val="24"/>
          </w:rPr>
          <w:t>视源股份有限公司</w:t>
        </w:r>
        <w:proofErr w:type="gramEnd"/>
      </w:hyperlink>
      <w:r w:rsidRPr="00A96444">
        <w:rPr>
          <w:rFonts w:ascii="仿宋" w:eastAsia="仿宋" w:hAnsi="仿宋" w:cs="仿宋" w:hint="eastAsia"/>
          <w:sz w:val="24"/>
        </w:rPr>
        <w:t>、厦门厦华科技有限公司、深圳计量质量检测研究院、</w:t>
      </w:r>
      <w:r w:rsidRPr="00A96444">
        <w:rPr>
          <w:rFonts w:ascii="仿宋" w:eastAsia="仿宋" w:hAnsi="仿宋" w:cs="仿宋"/>
          <w:sz w:val="24"/>
        </w:rPr>
        <w:t>福建省产品质量检验研究院</w:t>
      </w:r>
      <w:r w:rsidRPr="00A96444">
        <w:rPr>
          <w:rFonts w:ascii="仿宋" w:eastAsia="仿宋" w:hAnsi="仿宋" w:cs="仿宋" w:hint="eastAsia"/>
          <w:sz w:val="24"/>
        </w:rPr>
        <w:t>。标准主要起草人：张鹏、谢明峰、骆凯、邓为民、吴海清、吴王震、罗斌。</w:t>
      </w:r>
    </w:p>
    <w:p w:rsidR="00C0209A" w:rsidRPr="00CF029D" w:rsidRDefault="00C0209A" w:rsidP="00C0209A">
      <w:pPr>
        <w:pStyle w:val="a3"/>
        <w:spacing w:line="600" w:lineRule="exact"/>
        <w:ind w:left="420" w:firstLineChars="0" w:firstLine="0"/>
        <w:jc w:val="left"/>
        <w:rPr>
          <w:rFonts w:ascii="Arial" w:hAnsi="Arial" w:cs="Arial"/>
          <w:color w:val="FF0000"/>
          <w:sz w:val="24"/>
        </w:rPr>
      </w:pPr>
      <w:r w:rsidRPr="00CF029D">
        <w:rPr>
          <w:rFonts w:ascii="Arial" w:hAnsi="Arial" w:cs="Arial" w:hint="eastAsia"/>
          <w:sz w:val="24"/>
        </w:rPr>
        <w:t>本标准指定的主要工作过程：</w:t>
      </w:r>
    </w:p>
    <w:p w:rsidR="00B01085" w:rsidRPr="00CF029D" w:rsidRDefault="00A96444" w:rsidP="00817014">
      <w:pPr>
        <w:pStyle w:val="a3"/>
        <w:numPr>
          <w:ilvl w:val="0"/>
          <w:numId w:val="4"/>
        </w:numPr>
        <w:spacing w:line="600" w:lineRule="exact"/>
        <w:ind w:firstLineChars="0"/>
        <w:jc w:val="left"/>
        <w:rPr>
          <w:rFonts w:ascii="仿宋" w:eastAsia="仿宋" w:hAnsi="仿宋" w:cs="仿宋"/>
          <w:sz w:val="24"/>
        </w:rPr>
      </w:pPr>
      <w:r w:rsidRPr="00CF029D">
        <w:rPr>
          <w:rFonts w:ascii="仿宋" w:eastAsia="仿宋" w:hAnsi="仿宋" w:cs="仿宋" w:hint="eastAsia"/>
          <w:sz w:val="24"/>
        </w:rPr>
        <w:t>标准起草制定工作组在对教育显示器接口</w:t>
      </w:r>
      <w:r w:rsidR="005651C6" w:rsidRPr="00CF029D">
        <w:rPr>
          <w:rFonts w:ascii="仿宋" w:eastAsia="仿宋" w:hAnsi="仿宋" w:cs="仿宋" w:hint="eastAsia"/>
          <w:sz w:val="24"/>
        </w:rPr>
        <w:t>进行</w:t>
      </w:r>
      <w:r w:rsidRPr="00CF029D">
        <w:rPr>
          <w:rFonts w:ascii="仿宋" w:eastAsia="仿宋" w:hAnsi="仿宋" w:cs="仿宋" w:hint="eastAsia"/>
          <w:sz w:val="24"/>
        </w:rPr>
        <w:t>研究，</w:t>
      </w:r>
      <w:r w:rsidR="00B01085" w:rsidRPr="00CF029D">
        <w:rPr>
          <w:rFonts w:ascii="仿宋" w:eastAsia="仿宋" w:hAnsi="仿宋" w:cs="仿宋" w:hint="eastAsia"/>
          <w:sz w:val="24"/>
        </w:rPr>
        <w:t>查阅了相关信息技术接口的国家标准和行业标准资料，对收集到的文献资料进行分析研究。</w:t>
      </w:r>
    </w:p>
    <w:p w:rsidR="00A96444" w:rsidRPr="00CF029D" w:rsidRDefault="005651C6" w:rsidP="00817014">
      <w:pPr>
        <w:pStyle w:val="a3"/>
        <w:numPr>
          <w:ilvl w:val="0"/>
          <w:numId w:val="4"/>
        </w:numPr>
        <w:spacing w:line="600" w:lineRule="exact"/>
        <w:ind w:firstLineChars="0"/>
        <w:jc w:val="left"/>
        <w:rPr>
          <w:rFonts w:ascii="仿宋" w:eastAsia="仿宋" w:hAnsi="仿宋" w:cs="仿宋"/>
          <w:sz w:val="24"/>
        </w:rPr>
      </w:pPr>
      <w:r w:rsidRPr="00CF029D">
        <w:rPr>
          <w:rFonts w:ascii="仿宋" w:eastAsia="仿宋" w:hAnsi="仿宋" w:cs="仿宋" w:hint="eastAsia"/>
          <w:sz w:val="24"/>
        </w:rPr>
        <w:t>调</w:t>
      </w:r>
      <w:r w:rsidR="00B01085" w:rsidRPr="00CF029D">
        <w:rPr>
          <w:rFonts w:ascii="仿宋" w:eastAsia="仿宋" w:hAnsi="仿宋" w:cs="仿宋"/>
          <w:sz w:val="24"/>
        </w:rPr>
        <w:t>研了市场用户端对教育显示器接口的要求</w:t>
      </w:r>
      <w:r w:rsidR="00B01085" w:rsidRPr="00CF029D">
        <w:rPr>
          <w:rFonts w:ascii="仿宋" w:eastAsia="仿宋" w:hAnsi="仿宋" w:cs="仿宋" w:hint="eastAsia"/>
          <w:sz w:val="24"/>
        </w:rPr>
        <w:t>，</w:t>
      </w:r>
      <w:r w:rsidR="00B01085" w:rsidRPr="00CF029D">
        <w:rPr>
          <w:rFonts w:ascii="仿宋" w:eastAsia="仿宋" w:hAnsi="仿宋" w:cs="仿宋"/>
          <w:sz w:val="24"/>
        </w:rPr>
        <w:t>并调研了</w:t>
      </w:r>
      <w:r w:rsidR="009A0765" w:rsidRPr="00CF029D">
        <w:rPr>
          <w:rFonts w:ascii="仿宋" w:eastAsia="仿宋" w:hAnsi="仿宋" w:cs="仿宋" w:hint="eastAsia"/>
          <w:sz w:val="24"/>
        </w:rPr>
        <w:t>生产企业在接口的可靠性/性能/功能方面的</w:t>
      </w:r>
      <w:r w:rsidR="00B01085" w:rsidRPr="00CF029D">
        <w:rPr>
          <w:rFonts w:ascii="仿宋" w:eastAsia="仿宋" w:hAnsi="仿宋" w:cs="仿宋" w:hint="eastAsia"/>
          <w:sz w:val="24"/>
        </w:rPr>
        <w:t>技术评价方法。探讨了接口的耐久性、材质、防腐蚀能力、电气性能、可靠性等技术参数，提出了最优的技术评价方式。</w:t>
      </w:r>
    </w:p>
    <w:p w:rsidR="00ED1B9B" w:rsidRPr="00CF029D" w:rsidRDefault="00ED1B9B" w:rsidP="005651C6">
      <w:pPr>
        <w:pStyle w:val="a3"/>
        <w:numPr>
          <w:ilvl w:val="0"/>
          <w:numId w:val="4"/>
        </w:numPr>
        <w:spacing w:line="600" w:lineRule="exact"/>
        <w:ind w:firstLineChars="0"/>
        <w:jc w:val="left"/>
        <w:rPr>
          <w:rFonts w:ascii="仿宋" w:eastAsia="仿宋" w:hAnsi="仿宋" w:cs="仿宋"/>
          <w:sz w:val="24"/>
        </w:rPr>
      </w:pPr>
      <w:r w:rsidRPr="00CF029D">
        <w:rPr>
          <w:rFonts w:ascii="仿宋" w:eastAsia="仿宋" w:hAnsi="仿宋" w:cs="仿宋"/>
          <w:sz w:val="24"/>
        </w:rPr>
        <w:t>在上述工作基础上完成本标准的起草</w:t>
      </w:r>
      <w:r w:rsidRPr="00CF029D">
        <w:rPr>
          <w:rFonts w:ascii="仿宋" w:eastAsia="仿宋" w:hAnsi="仿宋" w:cs="仿宋" w:hint="eastAsia"/>
          <w:sz w:val="24"/>
        </w:rPr>
        <w:t>，</w:t>
      </w:r>
      <w:r w:rsidRPr="00CF029D">
        <w:rPr>
          <w:rFonts w:ascii="仿宋" w:eastAsia="仿宋" w:hAnsi="仿宋" w:cs="仿宋"/>
          <w:sz w:val="24"/>
        </w:rPr>
        <w:t>同时完成本标准的编制说明</w:t>
      </w:r>
      <w:r w:rsidRPr="00CF029D">
        <w:rPr>
          <w:rFonts w:ascii="仿宋" w:eastAsia="仿宋" w:hAnsi="仿宋" w:cs="仿宋" w:hint="eastAsia"/>
          <w:sz w:val="24"/>
        </w:rPr>
        <w:t>。</w:t>
      </w:r>
    </w:p>
    <w:p w:rsidR="00C0209A" w:rsidRPr="00A96444" w:rsidRDefault="00C0209A" w:rsidP="00C0209A">
      <w:pPr>
        <w:pStyle w:val="a3"/>
        <w:numPr>
          <w:ilvl w:val="0"/>
          <w:numId w:val="1"/>
        </w:numPr>
        <w:spacing w:line="600" w:lineRule="exact"/>
        <w:ind w:firstLineChars="0"/>
        <w:jc w:val="left"/>
        <w:rPr>
          <w:sz w:val="30"/>
          <w:szCs w:val="30"/>
        </w:rPr>
      </w:pPr>
      <w:r w:rsidRPr="00A96444">
        <w:rPr>
          <w:rFonts w:hint="eastAsia"/>
          <w:sz w:val="30"/>
          <w:szCs w:val="30"/>
        </w:rPr>
        <w:t>标准编制原则和标准核心技术内容</w:t>
      </w:r>
      <w:r w:rsidRPr="00A96444">
        <w:rPr>
          <w:rFonts w:hint="eastAsia"/>
          <w:sz w:val="30"/>
          <w:szCs w:val="30"/>
        </w:rPr>
        <w:t xml:space="preserve"> </w:t>
      </w:r>
    </w:p>
    <w:p w:rsidR="00C0209A" w:rsidRPr="00CF029D" w:rsidRDefault="00C0209A" w:rsidP="00CF029D">
      <w:pPr>
        <w:pStyle w:val="a3"/>
        <w:numPr>
          <w:ilvl w:val="0"/>
          <w:numId w:val="5"/>
        </w:numPr>
        <w:spacing w:line="600" w:lineRule="exact"/>
        <w:ind w:firstLineChars="0"/>
        <w:jc w:val="left"/>
        <w:rPr>
          <w:sz w:val="28"/>
          <w:szCs w:val="28"/>
        </w:rPr>
      </w:pPr>
      <w:r w:rsidRPr="00CF029D">
        <w:rPr>
          <w:rFonts w:hint="eastAsia"/>
          <w:sz w:val="28"/>
          <w:szCs w:val="28"/>
        </w:rPr>
        <w:t xml:space="preserve"> </w:t>
      </w:r>
      <w:r w:rsidRPr="00CF029D">
        <w:rPr>
          <w:rFonts w:hint="eastAsia"/>
          <w:sz w:val="28"/>
          <w:szCs w:val="28"/>
        </w:rPr>
        <w:t>标准编制原则：</w:t>
      </w:r>
    </w:p>
    <w:p w:rsidR="00C0209A" w:rsidRDefault="00C0209A" w:rsidP="00CF533C">
      <w:pPr>
        <w:spacing w:line="600" w:lineRule="exact"/>
        <w:ind w:leftChars="305" w:left="640" w:firstLineChars="200" w:firstLine="480"/>
        <w:jc w:val="left"/>
        <w:rPr>
          <w:rFonts w:ascii="仿宋" w:eastAsia="仿宋" w:hAnsi="仿宋" w:cs="仿宋" w:hint="eastAsia"/>
          <w:sz w:val="24"/>
          <w:szCs w:val="24"/>
        </w:rPr>
      </w:pPr>
      <w:r w:rsidRPr="00A96444">
        <w:rPr>
          <w:rFonts w:ascii="仿宋" w:eastAsia="仿宋" w:hAnsi="仿宋" w:cs="仿宋" w:hint="eastAsia"/>
          <w:sz w:val="24"/>
          <w:szCs w:val="24"/>
        </w:rPr>
        <w:t>编制规则是按照GB/T 1.1-2020《标准化工作导则 第1部分：标准化文件的结构和起草规则》的要求进行编写的，根据教育显示器接口的特点</w:t>
      </w:r>
      <w:r w:rsidR="00E5647E" w:rsidRPr="00A96444">
        <w:rPr>
          <w:rFonts w:ascii="仿宋" w:eastAsia="仿宋" w:hAnsi="仿宋" w:cs="仿宋" w:hint="eastAsia"/>
          <w:sz w:val="24"/>
          <w:szCs w:val="24"/>
        </w:rPr>
        <w:t>，参照有关标准，确定标准主要技术指标，确保标准具有科学性、先进性、针对性、适用性和可操作性，保护消费者利益，满足市场需求。</w:t>
      </w:r>
    </w:p>
    <w:p w:rsidR="00CF029D" w:rsidRPr="00A96444" w:rsidRDefault="00CF029D" w:rsidP="00C0209A">
      <w:pPr>
        <w:spacing w:line="600" w:lineRule="exact"/>
        <w:ind w:firstLine="645"/>
        <w:jc w:val="left"/>
        <w:rPr>
          <w:rFonts w:ascii="仿宋" w:eastAsia="仿宋" w:hAnsi="仿宋" w:cs="仿宋"/>
          <w:sz w:val="24"/>
          <w:szCs w:val="24"/>
        </w:rPr>
      </w:pPr>
    </w:p>
    <w:p w:rsidR="00E5647E" w:rsidRPr="00CF029D" w:rsidRDefault="00E5647E" w:rsidP="00CF029D">
      <w:pPr>
        <w:pStyle w:val="a3"/>
        <w:numPr>
          <w:ilvl w:val="0"/>
          <w:numId w:val="5"/>
        </w:numPr>
        <w:spacing w:line="600" w:lineRule="exact"/>
        <w:ind w:firstLineChars="0"/>
        <w:jc w:val="left"/>
        <w:rPr>
          <w:sz w:val="28"/>
          <w:szCs w:val="28"/>
        </w:rPr>
      </w:pPr>
      <w:r w:rsidRPr="00CF029D">
        <w:rPr>
          <w:rFonts w:hint="eastAsia"/>
          <w:sz w:val="28"/>
          <w:szCs w:val="28"/>
        </w:rPr>
        <w:t xml:space="preserve"> </w:t>
      </w:r>
      <w:r w:rsidRPr="00CF029D">
        <w:rPr>
          <w:rFonts w:hint="eastAsia"/>
          <w:sz w:val="28"/>
          <w:szCs w:val="28"/>
        </w:rPr>
        <w:t>标准核心技术内容</w:t>
      </w:r>
    </w:p>
    <w:p w:rsidR="00E5647E" w:rsidRPr="00A96444" w:rsidRDefault="00E5647E" w:rsidP="00C0209A">
      <w:pPr>
        <w:spacing w:line="600" w:lineRule="exact"/>
        <w:ind w:firstLine="645"/>
        <w:jc w:val="left"/>
        <w:rPr>
          <w:rFonts w:ascii="仿宋" w:eastAsia="仿宋" w:hAnsi="仿宋" w:cs="仿宋"/>
          <w:sz w:val="24"/>
          <w:szCs w:val="24"/>
        </w:rPr>
      </w:pPr>
      <w:r w:rsidRPr="00A96444">
        <w:rPr>
          <w:rFonts w:ascii="仿宋" w:eastAsia="仿宋" w:hAnsi="仿宋" w:cs="仿宋" w:hint="eastAsia"/>
          <w:sz w:val="24"/>
          <w:szCs w:val="24"/>
        </w:rPr>
        <w:t>《教育显示器接口通用技术要求》团体标准为推荐性标准，其主要内容包括：</w:t>
      </w:r>
    </w:p>
    <w:p w:rsidR="00E5647E" w:rsidRPr="00A96444" w:rsidRDefault="00E5647E" w:rsidP="00E5647E">
      <w:pPr>
        <w:pStyle w:val="a3"/>
        <w:numPr>
          <w:ilvl w:val="0"/>
          <w:numId w:val="2"/>
        </w:numPr>
        <w:spacing w:line="600" w:lineRule="exact"/>
        <w:ind w:firstLineChars="0"/>
        <w:jc w:val="left"/>
        <w:rPr>
          <w:rFonts w:ascii="仿宋" w:eastAsia="仿宋" w:hAnsi="仿宋" w:cs="仿宋"/>
          <w:sz w:val="24"/>
        </w:rPr>
      </w:pPr>
      <w:r w:rsidRPr="00A96444">
        <w:rPr>
          <w:rFonts w:ascii="仿宋" w:eastAsia="仿宋" w:hAnsi="仿宋" w:cs="仿宋" w:hint="eastAsia"/>
          <w:sz w:val="24"/>
        </w:rPr>
        <w:t>封面</w:t>
      </w:r>
    </w:p>
    <w:p w:rsidR="00E5647E" w:rsidRPr="00A96444" w:rsidRDefault="00E5647E" w:rsidP="00E5647E">
      <w:pPr>
        <w:spacing w:line="600" w:lineRule="exact"/>
        <w:ind w:left="645"/>
        <w:jc w:val="left"/>
        <w:rPr>
          <w:rFonts w:ascii="仿宋" w:eastAsia="仿宋" w:hAnsi="仿宋" w:cs="仿宋"/>
          <w:sz w:val="24"/>
          <w:szCs w:val="24"/>
        </w:rPr>
      </w:pPr>
      <w:r w:rsidRPr="00A96444">
        <w:rPr>
          <w:rFonts w:ascii="仿宋" w:eastAsia="仿宋" w:hAnsi="仿宋" w:cs="仿宋" w:hint="eastAsia"/>
          <w:sz w:val="24"/>
          <w:szCs w:val="24"/>
        </w:rPr>
        <w:t>按团体标准对封面的格式要求编写。</w:t>
      </w:r>
    </w:p>
    <w:p w:rsidR="00E5647E" w:rsidRPr="00A96444" w:rsidRDefault="00E5647E" w:rsidP="00E5647E">
      <w:pPr>
        <w:pStyle w:val="a3"/>
        <w:numPr>
          <w:ilvl w:val="0"/>
          <w:numId w:val="2"/>
        </w:numPr>
        <w:spacing w:line="600" w:lineRule="exact"/>
        <w:ind w:firstLineChars="0"/>
        <w:jc w:val="left"/>
        <w:rPr>
          <w:rFonts w:ascii="仿宋" w:eastAsia="仿宋" w:hAnsi="仿宋" w:cs="仿宋"/>
          <w:sz w:val="24"/>
        </w:rPr>
      </w:pPr>
      <w:r w:rsidRPr="00A96444">
        <w:rPr>
          <w:rFonts w:ascii="仿宋" w:eastAsia="仿宋" w:hAnsi="仿宋" w:cs="仿宋" w:hint="eastAsia"/>
          <w:sz w:val="24"/>
        </w:rPr>
        <w:t>前言</w:t>
      </w:r>
    </w:p>
    <w:p w:rsidR="00E5647E" w:rsidRPr="00A96444" w:rsidRDefault="00E5647E" w:rsidP="00E5647E">
      <w:pPr>
        <w:spacing w:line="600" w:lineRule="exact"/>
        <w:ind w:left="645"/>
        <w:jc w:val="left"/>
        <w:rPr>
          <w:rFonts w:ascii="仿宋" w:eastAsia="仿宋" w:hAnsi="仿宋" w:cs="仿宋"/>
          <w:sz w:val="24"/>
          <w:szCs w:val="24"/>
        </w:rPr>
      </w:pPr>
      <w:r w:rsidRPr="00A96444">
        <w:rPr>
          <w:rFonts w:ascii="仿宋" w:eastAsia="仿宋" w:hAnsi="仿宋" w:cs="仿宋" w:hint="eastAsia"/>
          <w:sz w:val="24"/>
          <w:szCs w:val="24"/>
        </w:rPr>
        <w:t>按照团体标准规定的格式编写。前言表明：（1）本标准的提出单位为中国出入境检验检疫协会；（2）本标准主要起草单位：中</w:t>
      </w:r>
      <w:proofErr w:type="gramStart"/>
      <w:r w:rsidRPr="00A96444">
        <w:rPr>
          <w:rFonts w:ascii="仿宋" w:eastAsia="仿宋" w:hAnsi="仿宋" w:cs="仿宋" w:hint="eastAsia"/>
          <w:sz w:val="24"/>
          <w:szCs w:val="24"/>
        </w:rPr>
        <w:t>检集团</w:t>
      </w:r>
      <w:proofErr w:type="gramEnd"/>
      <w:r w:rsidRPr="00A96444">
        <w:rPr>
          <w:rFonts w:ascii="仿宋" w:eastAsia="仿宋" w:hAnsi="仿宋" w:cs="仿宋" w:hint="eastAsia"/>
          <w:sz w:val="24"/>
          <w:szCs w:val="24"/>
        </w:rPr>
        <w:t>南方测试股份有限公司、深圳市</w:t>
      </w:r>
      <w:proofErr w:type="gramStart"/>
      <w:r w:rsidRPr="00A96444">
        <w:rPr>
          <w:rFonts w:ascii="仿宋" w:eastAsia="仿宋" w:hAnsi="仿宋" w:cs="仿宋" w:hint="eastAsia"/>
          <w:sz w:val="24"/>
          <w:szCs w:val="24"/>
        </w:rPr>
        <w:t>鸿合创新</w:t>
      </w:r>
      <w:proofErr w:type="gramEnd"/>
      <w:r w:rsidRPr="00A96444">
        <w:rPr>
          <w:rFonts w:ascii="仿宋" w:eastAsia="仿宋" w:hAnsi="仿宋" w:cs="仿宋" w:hint="eastAsia"/>
          <w:sz w:val="24"/>
          <w:szCs w:val="24"/>
        </w:rPr>
        <w:t>信息技术有限责任公司、</w:t>
      </w:r>
      <w:hyperlink r:id="rId8" w:tgtFrame="_blank" w:history="1">
        <w:proofErr w:type="gramStart"/>
        <w:r w:rsidRPr="00A96444">
          <w:rPr>
            <w:rFonts w:ascii="仿宋" w:eastAsia="仿宋" w:hAnsi="仿宋" w:cs="仿宋"/>
            <w:sz w:val="24"/>
            <w:szCs w:val="24"/>
          </w:rPr>
          <w:t>视源股份有限公司</w:t>
        </w:r>
        <w:proofErr w:type="gramEnd"/>
      </w:hyperlink>
      <w:r w:rsidRPr="00A96444">
        <w:rPr>
          <w:rFonts w:ascii="仿宋" w:eastAsia="仿宋" w:hAnsi="仿宋" w:cs="仿宋" w:hint="eastAsia"/>
          <w:sz w:val="24"/>
          <w:szCs w:val="24"/>
        </w:rPr>
        <w:t>、厦门厦华科技有限公司、深圳计量质量检测研究院、</w:t>
      </w:r>
      <w:r w:rsidRPr="00A96444">
        <w:rPr>
          <w:rFonts w:ascii="仿宋" w:eastAsia="仿宋" w:hAnsi="仿宋" w:cs="仿宋"/>
          <w:sz w:val="24"/>
          <w:szCs w:val="24"/>
        </w:rPr>
        <w:t>福建省产品质量检验研究院</w:t>
      </w:r>
      <w:r w:rsidRPr="00A96444">
        <w:rPr>
          <w:rFonts w:ascii="仿宋" w:eastAsia="仿宋" w:hAnsi="仿宋" w:cs="仿宋" w:hint="eastAsia"/>
          <w:sz w:val="24"/>
          <w:szCs w:val="24"/>
        </w:rPr>
        <w:t>。</w:t>
      </w:r>
    </w:p>
    <w:p w:rsidR="00E5647E" w:rsidRPr="00A96444" w:rsidRDefault="00E5647E" w:rsidP="00E5647E">
      <w:pPr>
        <w:pStyle w:val="a3"/>
        <w:numPr>
          <w:ilvl w:val="0"/>
          <w:numId w:val="2"/>
        </w:numPr>
        <w:spacing w:line="600" w:lineRule="exact"/>
        <w:ind w:firstLineChars="0"/>
        <w:jc w:val="left"/>
        <w:rPr>
          <w:sz w:val="24"/>
        </w:rPr>
      </w:pPr>
      <w:r w:rsidRPr="00A96444">
        <w:rPr>
          <w:rFonts w:ascii="仿宋" w:eastAsia="仿宋" w:hAnsi="仿宋" w:cs="仿宋" w:hint="eastAsia"/>
          <w:sz w:val="24"/>
        </w:rPr>
        <w:t>标准主要内容：</w:t>
      </w:r>
      <w:r w:rsidR="00A61A00" w:rsidRPr="00A96444">
        <w:rPr>
          <w:rFonts w:ascii="仿宋" w:eastAsia="仿宋" w:hAnsi="仿宋" w:cs="仿宋" w:hint="eastAsia"/>
          <w:sz w:val="24"/>
        </w:rPr>
        <w:t>范围，规范性引用文件，术语和定义，要求，检测方法，试验结果的评价</w:t>
      </w:r>
    </w:p>
    <w:p w:rsidR="00C0209A" w:rsidRPr="00A96444" w:rsidRDefault="00C0209A" w:rsidP="00C0209A">
      <w:pPr>
        <w:pStyle w:val="a3"/>
        <w:numPr>
          <w:ilvl w:val="0"/>
          <w:numId w:val="1"/>
        </w:numPr>
        <w:spacing w:line="600" w:lineRule="exact"/>
        <w:ind w:firstLineChars="0"/>
        <w:jc w:val="left"/>
        <w:rPr>
          <w:sz w:val="30"/>
          <w:szCs w:val="30"/>
        </w:rPr>
      </w:pPr>
      <w:r w:rsidRPr="00A96444">
        <w:rPr>
          <w:rFonts w:hint="eastAsia"/>
          <w:sz w:val="30"/>
          <w:szCs w:val="30"/>
        </w:rPr>
        <w:t>如果是修订标准，应增列新旧标准水平的对比；</w:t>
      </w:r>
    </w:p>
    <w:p w:rsidR="00A61A00" w:rsidRPr="00CF029D" w:rsidRDefault="00A61A00" w:rsidP="00A61A00">
      <w:pPr>
        <w:pStyle w:val="a3"/>
        <w:spacing w:line="600" w:lineRule="exact"/>
        <w:ind w:left="420" w:firstLineChars="0" w:firstLine="0"/>
        <w:jc w:val="left"/>
        <w:rPr>
          <w:sz w:val="24"/>
        </w:rPr>
      </w:pPr>
      <w:proofErr w:type="gramStart"/>
      <w:r w:rsidRPr="00CF029D">
        <w:rPr>
          <w:rFonts w:hint="eastAsia"/>
          <w:sz w:val="24"/>
        </w:rPr>
        <w:t>否</w:t>
      </w:r>
      <w:proofErr w:type="gramEnd"/>
    </w:p>
    <w:p w:rsidR="00C0209A" w:rsidRPr="00CF029D" w:rsidRDefault="00C0209A" w:rsidP="00C0209A">
      <w:pPr>
        <w:pStyle w:val="a3"/>
        <w:numPr>
          <w:ilvl w:val="0"/>
          <w:numId w:val="1"/>
        </w:numPr>
        <w:spacing w:line="600" w:lineRule="exact"/>
        <w:ind w:firstLineChars="0"/>
        <w:jc w:val="left"/>
        <w:rPr>
          <w:sz w:val="30"/>
          <w:szCs w:val="30"/>
        </w:rPr>
      </w:pPr>
      <w:r w:rsidRPr="00CF029D">
        <w:rPr>
          <w:rFonts w:hint="eastAsia"/>
          <w:sz w:val="30"/>
          <w:szCs w:val="30"/>
        </w:rPr>
        <w:t>主要试验的分析、综述报告，技术经济论证，预期的经济效果；</w:t>
      </w:r>
    </w:p>
    <w:p w:rsidR="00F0575D" w:rsidRPr="00CF029D" w:rsidRDefault="00745E38" w:rsidP="005651C6">
      <w:pPr>
        <w:pStyle w:val="a3"/>
        <w:numPr>
          <w:ilvl w:val="0"/>
          <w:numId w:val="3"/>
        </w:numPr>
        <w:spacing w:line="600" w:lineRule="exact"/>
        <w:ind w:firstLineChars="0"/>
        <w:jc w:val="left"/>
        <w:rPr>
          <w:rFonts w:ascii="仿宋" w:eastAsia="仿宋" w:hAnsi="仿宋" w:cs="仿宋"/>
          <w:sz w:val="24"/>
        </w:rPr>
      </w:pPr>
      <w:r w:rsidRPr="00CF029D">
        <w:rPr>
          <w:rFonts w:ascii="仿宋" w:eastAsia="仿宋" w:hAnsi="仿宋" w:cs="仿宋" w:hint="eastAsia"/>
          <w:sz w:val="24"/>
        </w:rPr>
        <w:t>接口材质/电气/可靠性性能</w:t>
      </w:r>
      <w:r w:rsidR="00A92A2B" w:rsidRPr="00CF029D">
        <w:rPr>
          <w:rFonts w:ascii="仿宋" w:eastAsia="仿宋" w:hAnsi="仿宋" w:cs="仿宋" w:hint="eastAsia"/>
          <w:sz w:val="24"/>
        </w:rPr>
        <w:t>实验分析的综合</w:t>
      </w:r>
      <w:r w:rsidRPr="00CF029D">
        <w:rPr>
          <w:rFonts w:ascii="仿宋" w:eastAsia="仿宋" w:hAnsi="仿宋" w:cs="仿宋" w:hint="eastAsia"/>
          <w:sz w:val="24"/>
        </w:rPr>
        <w:t>分析</w:t>
      </w:r>
    </w:p>
    <w:p w:rsidR="00A92A2B" w:rsidRPr="00CF029D" w:rsidRDefault="00A92A2B" w:rsidP="00745E38">
      <w:pPr>
        <w:pStyle w:val="a3"/>
        <w:spacing w:line="600" w:lineRule="exact"/>
        <w:ind w:left="1005" w:firstLineChars="0" w:firstLine="0"/>
        <w:jc w:val="left"/>
        <w:rPr>
          <w:rFonts w:ascii="仿宋" w:eastAsia="仿宋" w:hAnsi="仿宋" w:cs="仿宋"/>
          <w:sz w:val="24"/>
        </w:rPr>
      </w:pPr>
      <w:r w:rsidRPr="00CF029D">
        <w:rPr>
          <w:rFonts w:ascii="仿宋" w:eastAsia="仿宋" w:hAnsi="仿宋" w:cs="仿宋" w:hint="eastAsia"/>
          <w:sz w:val="24"/>
        </w:rPr>
        <w:t>1</w:t>
      </w:r>
      <w:r w:rsidRPr="00CF029D">
        <w:rPr>
          <w:rFonts w:ascii="仿宋" w:eastAsia="仿宋" w:hAnsi="仿宋" w:cs="仿宋"/>
          <w:sz w:val="24"/>
        </w:rPr>
        <w:t>.1行业的认可度</w:t>
      </w:r>
    </w:p>
    <w:p w:rsidR="00745E38" w:rsidRPr="00CF029D" w:rsidRDefault="00A92A2B" w:rsidP="00745E38">
      <w:pPr>
        <w:pStyle w:val="a3"/>
        <w:spacing w:line="600" w:lineRule="exact"/>
        <w:ind w:left="1005" w:firstLineChars="0" w:firstLine="0"/>
        <w:jc w:val="left"/>
        <w:rPr>
          <w:rFonts w:ascii="仿宋" w:eastAsia="仿宋" w:hAnsi="仿宋" w:cs="仿宋"/>
          <w:sz w:val="24"/>
        </w:rPr>
      </w:pPr>
      <w:r w:rsidRPr="00CF029D">
        <w:rPr>
          <w:rFonts w:ascii="仿宋" w:eastAsia="仿宋" w:hAnsi="仿宋" w:cs="仿宋" w:hint="eastAsia"/>
          <w:sz w:val="24"/>
        </w:rPr>
        <w:t>本标准的编制获得了教育显示器行业头部企业的支持，企业代表们总结了显示器企业多年的对于接口性能的技术要求和评价方法，相关评价测试方法在教育显示器行业内得到了广泛的认同。</w:t>
      </w:r>
    </w:p>
    <w:p w:rsidR="00A92A2B" w:rsidRPr="00CF029D" w:rsidRDefault="00A92A2B" w:rsidP="00745E38">
      <w:pPr>
        <w:pStyle w:val="a3"/>
        <w:spacing w:line="600" w:lineRule="exact"/>
        <w:ind w:left="1005" w:firstLineChars="0" w:firstLine="0"/>
        <w:jc w:val="left"/>
        <w:rPr>
          <w:rFonts w:ascii="仿宋" w:eastAsia="仿宋" w:hAnsi="仿宋" w:cs="仿宋"/>
          <w:sz w:val="24"/>
        </w:rPr>
      </w:pPr>
      <w:r w:rsidRPr="00CF029D">
        <w:rPr>
          <w:rFonts w:ascii="仿宋" w:eastAsia="仿宋" w:hAnsi="仿宋" w:cs="仿宋" w:hint="eastAsia"/>
          <w:sz w:val="24"/>
        </w:rPr>
        <w:lastRenderedPageBreak/>
        <w:t>1</w:t>
      </w:r>
      <w:r w:rsidRPr="00CF029D">
        <w:rPr>
          <w:rFonts w:ascii="仿宋" w:eastAsia="仿宋" w:hAnsi="仿宋" w:cs="仿宋"/>
          <w:sz w:val="24"/>
        </w:rPr>
        <w:t>.2评价技术的实验分析情况</w:t>
      </w:r>
    </w:p>
    <w:p w:rsidR="00A92A2B" w:rsidRPr="00CF029D" w:rsidRDefault="00A92A2B" w:rsidP="00745E38">
      <w:pPr>
        <w:pStyle w:val="a3"/>
        <w:spacing w:line="600" w:lineRule="exact"/>
        <w:ind w:left="1005" w:firstLineChars="0" w:firstLine="0"/>
        <w:jc w:val="left"/>
        <w:rPr>
          <w:rFonts w:ascii="仿宋" w:eastAsia="仿宋" w:hAnsi="仿宋" w:cs="仿宋"/>
          <w:sz w:val="24"/>
        </w:rPr>
      </w:pPr>
      <w:r w:rsidRPr="00CF029D">
        <w:rPr>
          <w:rFonts w:ascii="仿宋" w:eastAsia="仿宋" w:hAnsi="仿宋" w:cs="仿宋" w:hint="eastAsia"/>
          <w:sz w:val="24"/>
        </w:rPr>
        <w:t>1</w:t>
      </w:r>
      <w:r w:rsidRPr="00CF029D">
        <w:rPr>
          <w:rFonts w:ascii="仿宋" w:eastAsia="仿宋" w:hAnsi="仿宋" w:cs="仿宋"/>
          <w:sz w:val="24"/>
        </w:rPr>
        <w:t>.2.1材质</w:t>
      </w:r>
      <w:r w:rsidR="00F13B6B" w:rsidRPr="00CF029D">
        <w:rPr>
          <w:rFonts w:ascii="仿宋" w:eastAsia="仿宋" w:hAnsi="仿宋" w:cs="仿宋" w:hint="eastAsia"/>
          <w:sz w:val="24"/>
        </w:rPr>
        <w:t>插拔</w:t>
      </w:r>
      <w:r w:rsidRPr="00CF029D">
        <w:rPr>
          <w:rFonts w:ascii="仿宋" w:eastAsia="仿宋" w:hAnsi="仿宋" w:cs="仿宋"/>
          <w:sz w:val="24"/>
        </w:rPr>
        <w:t>试验</w:t>
      </w:r>
      <w:r w:rsidR="00F13B6B" w:rsidRPr="00CF029D">
        <w:rPr>
          <w:rFonts w:ascii="仿宋" w:eastAsia="仿宋" w:hAnsi="仿宋" w:cs="仿宋"/>
          <w:sz w:val="24"/>
        </w:rPr>
        <w:t>的速度</w:t>
      </w:r>
      <w:r w:rsidR="006B37B2" w:rsidRPr="00CF029D">
        <w:rPr>
          <w:rFonts w:ascii="仿宋" w:eastAsia="仿宋" w:hAnsi="仿宋" w:cs="仿宋"/>
          <w:sz w:val="24"/>
        </w:rPr>
        <w:t>和次数</w:t>
      </w:r>
      <w:r w:rsidR="00F13B6B" w:rsidRPr="00CF029D">
        <w:rPr>
          <w:rFonts w:ascii="仿宋" w:eastAsia="仿宋" w:hAnsi="仿宋" w:cs="仿宋"/>
          <w:sz w:val="24"/>
        </w:rPr>
        <w:t>最优</w:t>
      </w:r>
      <w:r w:rsidRPr="00CF029D">
        <w:rPr>
          <w:rFonts w:ascii="仿宋" w:eastAsia="仿宋" w:hAnsi="仿宋" w:cs="仿宋"/>
          <w:sz w:val="24"/>
        </w:rPr>
        <w:t>分析</w:t>
      </w:r>
    </w:p>
    <w:p w:rsidR="006B37B2" w:rsidRPr="00CF029D" w:rsidRDefault="00F13B6B" w:rsidP="006B37B2">
      <w:pPr>
        <w:pStyle w:val="a3"/>
        <w:spacing w:line="600" w:lineRule="exact"/>
        <w:ind w:left="1005" w:firstLineChars="100" w:firstLine="240"/>
        <w:jc w:val="left"/>
        <w:rPr>
          <w:rFonts w:ascii="仿宋" w:eastAsia="仿宋" w:hAnsi="仿宋" w:cs="仿宋"/>
          <w:sz w:val="24"/>
        </w:rPr>
      </w:pPr>
      <w:r w:rsidRPr="00CF029D">
        <w:rPr>
          <w:rFonts w:ascii="仿宋" w:eastAsia="仿宋" w:hAnsi="仿宋" w:cs="仿宋" w:hint="eastAsia"/>
          <w:sz w:val="24"/>
        </w:rPr>
        <w:t>收集</w:t>
      </w:r>
      <w:r w:rsidRPr="00CF029D">
        <w:rPr>
          <w:rFonts w:ascii="仿宋" w:eastAsia="仿宋" w:hAnsi="仿宋" w:cs="仿宋"/>
          <w:sz w:val="24"/>
        </w:rPr>
        <w:t>了大量教育用户的接口插拔的速度的习惯</w:t>
      </w:r>
      <w:r w:rsidR="00A92A2B" w:rsidRPr="00CF029D">
        <w:rPr>
          <w:rFonts w:ascii="仿宋" w:eastAsia="仿宋" w:hAnsi="仿宋" w:cs="仿宋" w:hint="eastAsia"/>
          <w:sz w:val="24"/>
        </w:rPr>
        <w:t>，</w:t>
      </w:r>
      <w:r w:rsidRPr="00CF029D">
        <w:rPr>
          <w:rFonts w:ascii="仿宋" w:eastAsia="仿宋" w:hAnsi="仿宋" w:cs="仿宋" w:hint="eastAsia"/>
          <w:sz w:val="24"/>
        </w:rPr>
        <w:t>评估最优的插入和拔出测试速度为</w:t>
      </w:r>
      <w:r w:rsidRPr="00CF029D">
        <w:rPr>
          <w:rFonts w:ascii="仿宋" w:eastAsia="仿宋" w:hAnsi="仿宋" w:cs="仿宋"/>
          <w:sz w:val="24"/>
        </w:rPr>
        <w:t>12.5mm/min是适用于现在用户手速的结果</w:t>
      </w:r>
      <w:r w:rsidRPr="00CF029D">
        <w:rPr>
          <w:rFonts w:ascii="仿宋" w:eastAsia="仿宋" w:hAnsi="仿宋" w:cs="仿宋" w:hint="eastAsia"/>
          <w:sz w:val="24"/>
        </w:rPr>
        <w:t>。</w:t>
      </w:r>
    </w:p>
    <w:p w:rsidR="006B37B2" w:rsidRPr="00CF029D" w:rsidRDefault="006B37B2" w:rsidP="006B37B2">
      <w:pPr>
        <w:pStyle w:val="a3"/>
        <w:spacing w:line="600" w:lineRule="exact"/>
        <w:ind w:left="1005" w:firstLineChars="100" w:firstLine="240"/>
        <w:jc w:val="left"/>
        <w:rPr>
          <w:rFonts w:ascii="仿宋" w:eastAsia="仿宋" w:hAnsi="仿宋" w:cs="仿宋"/>
          <w:sz w:val="24"/>
        </w:rPr>
      </w:pPr>
      <w:r w:rsidRPr="00CF029D">
        <w:rPr>
          <w:rFonts w:ascii="仿宋" w:eastAsia="仿宋" w:hAnsi="仿宋" w:cs="仿宋"/>
          <w:sz w:val="24"/>
        </w:rPr>
        <w:t>插拔次数方面</w:t>
      </w:r>
      <w:r w:rsidRPr="00CF029D">
        <w:rPr>
          <w:rFonts w:ascii="仿宋" w:eastAsia="仿宋" w:hAnsi="仿宋" w:cs="仿宋" w:hint="eastAsia"/>
          <w:sz w:val="24"/>
        </w:rPr>
        <w:t>，</w:t>
      </w:r>
      <w:r w:rsidRPr="00CF029D">
        <w:rPr>
          <w:rFonts w:ascii="仿宋" w:eastAsia="仿宋" w:hAnsi="仿宋" w:cs="仿宋"/>
          <w:sz w:val="24"/>
        </w:rPr>
        <w:t>以插拔次数不同</w:t>
      </w:r>
      <w:r w:rsidRPr="00CF029D">
        <w:rPr>
          <w:rFonts w:ascii="仿宋" w:eastAsia="仿宋" w:hAnsi="仿宋" w:cs="仿宋" w:hint="eastAsia"/>
          <w:sz w:val="24"/>
        </w:rPr>
        <w:t>，</w:t>
      </w:r>
      <w:r w:rsidRPr="00CF029D">
        <w:rPr>
          <w:rFonts w:ascii="仿宋" w:eastAsia="仿宋" w:hAnsi="仿宋" w:cs="仿宋"/>
          <w:sz w:val="24"/>
        </w:rPr>
        <w:t>分A级</w:t>
      </w:r>
      <w:r w:rsidRPr="00CF029D">
        <w:rPr>
          <w:rFonts w:ascii="仿宋" w:eastAsia="仿宋" w:hAnsi="仿宋" w:cs="仿宋" w:hint="eastAsia"/>
          <w:sz w:val="24"/>
        </w:rPr>
        <w:t>/B级/</w:t>
      </w:r>
      <w:r w:rsidRPr="00CF029D">
        <w:rPr>
          <w:rFonts w:ascii="仿宋" w:eastAsia="仿宋" w:hAnsi="仿宋" w:cs="仿宋"/>
          <w:sz w:val="24"/>
        </w:rPr>
        <w:t>C</w:t>
      </w:r>
      <w:r w:rsidRPr="00CF029D">
        <w:rPr>
          <w:rFonts w:ascii="仿宋" w:eastAsia="仿宋" w:hAnsi="仿宋" w:cs="仿宋" w:hint="eastAsia"/>
          <w:sz w:val="24"/>
        </w:rPr>
        <w:t>级/</w:t>
      </w:r>
      <w:r w:rsidRPr="00CF029D">
        <w:rPr>
          <w:rFonts w:ascii="仿宋" w:eastAsia="仿宋" w:hAnsi="仿宋" w:cs="仿宋"/>
          <w:sz w:val="24"/>
        </w:rPr>
        <w:t>D</w:t>
      </w:r>
      <w:proofErr w:type="gramStart"/>
      <w:r w:rsidRPr="00CF029D">
        <w:rPr>
          <w:rFonts w:ascii="仿宋" w:eastAsia="仿宋" w:hAnsi="仿宋" w:cs="仿宋" w:hint="eastAsia"/>
          <w:sz w:val="24"/>
        </w:rPr>
        <w:t>级判断</w:t>
      </w:r>
      <w:proofErr w:type="gramEnd"/>
      <w:r w:rsidRPr="00CF029D">
        <w:rPr>
          <w:rFonts w:ascii="仿宋" w:eastAsia="仿宋" w:hAnsi="仿宋" w:cs="仿宋" w:hint="eastAsia"/>
          <w:sz w:val="24"/>
        </w:rPr>
        <w:t>接口的性能不同；既要求C级以上的基础要求，也可以利用测试判定A</w:t>
      </w:r>
      <w:r w:rsidRPr="00CF029D">
        <w:rPr>
          <w:rFonts w:ascii="仿宋" w:eastAsia="仿宋" w:hAnsi="仿宋" w:cs="仿宋"/>
          <w:sz w:val="24"/>
        </w:rPr>
        <w:t>/B</w:t>
      </w:r>
      <w:r w:rsidRPr="00CF029D">
        <w:rPr>
          <w:rFonts w:ascii="仿宋" w:eastAsia="仿宋" w:hAnsi="仿宋" w:cs="仿宋" w:hint="eastAsia"/>
          <w:sz w:val="24"/>
        </w:rPr>
        <w:t>级更优耐插拔性能的显示器接口。给用户更明确的接口选定依据。</w:t>
      </w:r>
    </w:p>
    <w:p w:rsidR="00A92A2B" w:rsidRPr="00CF029D" w:rsidRDefault="00A92A2B" w:rsidP="00745E38">
      <w:pPr>
        <w:pStyle w:val="a3"/>
        <w:spacing w:line="600" w:lineRule="exact"/>
        <w:ind w:left="1005" w:firstLineChars="0" w:firstLine="0"/>
        <w:jc w:val="left"/>
        <w:rPr>
          <w:rFonts w:ascii="仿宋" w:eastAsia="仿宋" w:hAnsi="仿宋" w:cs="仿宋"/>
          <w:sz w:val="24"/>
        </w:rPr>
      </w:pPr>
      <w:r w:rsidRPr="00CF029D">
        <w:rPr>
          <w:rFonts w:ascii="仿宋" w:eastAsia="仿宋" w:hAnsi="仿宋" w:cs="仿宋" w:hint="eastAsia"/>
          <w:sz w:val="24"/>
        </w:rPr>
        <w:t>1</w:t>
      </w:r>
      <w:r w:rsidRPr="00CF029D">
        <w:rPr>
          <w:rFonts w:ascii="仿宋" w:eastAsia="仿宋" w:hAnsi="仿宋" w:cs="仿宋"/>
          <w:sz w:val="24"/>
        </w:rPr>
        <w:t>.2.2</w:t>
      </w:r>
      <w:r w:rsidR="00F13B6B" w:rsidRPr="00CF029D">
        <w:rPr>
          <w:rFonts w:ascii="仿宋" w:eastAsia="仿宋" w:hAnsi="仿宋" w:cs="仿宋"/>
          <w:sz w:val="24"/>
        </w:rPr>
        <w:t>在材质耐腐蚀方面</w:t>
      </w:r>
      <w:r w:rsidR="00F13B6B" w:rsidRPr="00CF029D">
        <w:rPr>
          <w:rFonts w:ascii="仿宋" w:eastAsia="仿宋" w:hAnsi="仿宋" w:cs="仿宋" w:hint="eastAsia"/>
          <w:sz w:val="24"/>
        </w:rPr>
        <w:t>，</w:t>
      </w:r>
      <w:r w:rsidR="006B37B2" w:rsidRPr="00CF029D">
        <w:rPr>
          <w:rFonts w:ascii="仿宋" w:eastAsia="仿宋" w:hAnsi="仿宋" w:cs="仿宋"/>
          <w:sz w:val="24"/>
        </w:rPr>
        <w:t>使用</w:t>
      </w:r>
      <w:r w:rsidR="006B37B2" w:rsidRPr="00CF029D">
        <w:rPr>
          <w:rFonts w:ascii="仿宋" w:eastAsia="仿宋" w:hAnsi="仿宋" w:cs="仿宋" w:hint="eastAsia"/>
          <w:sz w:val="24"/>
        </w:rPr>
        <w:t>5%</w:t>
      </w:r>
      <w:r w:rsidR="00F13B6B" w:rsidRPr="00CF029D">
        <w:rPr>
          <w:rFonts w:ascii="仿宋" w:eastAsia="仿宋" w:hAnsi="仿宋" w:cs="仿宋"/>
          <w:sz w:val="24"/>
        </w:rPr>
        <w:t>NaCL</w:t>
      </w:r>
      <w:r w:rsidR="006B37B2" w:rsidRPr="00CF029D">
        <w:rPr>
          <w:rFonts w:ascii="仿宋" w:eastAsia="仿宋" w:hAnsi="仿宋" w:cs="仿宋"/>
          <w:sz w:val="24"/>
        </w:rPr>
        <w:t>作为盐雾组分</w:t>
      </w:r>
      <w:r w:rsidR="006B37B2" w:rsidRPr="00CF029D">
        <w:rPr>
          <w:rFonts w:ascii="仿宋" w:eastAsia="仿宋" w:hAnsi="仿宋" w:cs="仿宋" w:hint="eastAsia"/>
          <w:sz w:val="24"/>
        </w:rPr>
        <w:t>，</w:t>
      </w:r>
      <w:r w:rsidR="006B37B2" w:rsidRPr="00CF029D">
        <w:rPr>
          <w:rFonts w:ascii="仿宋" w:eastAsia="仿宋" w:hAnsi="仿宋" w:cs="仿宋"/>
          <w:sz w:val="24"/>
        </w:rPr>
        <w:t>以测试时间不同</w:t>
      </w:r>
      <w:r w:rsidR="006B37B2" w:rsidRPr="00CF029D">
        <w:rPr>
          <w:rFonts w:ascii="仿宋" w:eastAsia="仿宋" w:hAnsi="仿宋" w:cs="仿宋" w:hint="eastAsia"/>
          <w:sz w:val="24"/>
        </w:rPr>
        <w:t>，分ABCD</w:t>
      </w:r>
      <w:proofErr w:type="gramStart"/>
      <w:r w:rsidR="006B37B2" w:rsidRPr="00CF029D">
        <w:rPr>
          <w:rFonts w:ascii="仿宋" w:eastAsia="仿宋" w:hAnsi="仿宋" w:cs="仿宋" w:hint="eastAsia"/>
          <w:sz w:val="24"/>
        </w:rPr>
        <w:t>级耐腐蚀</w:t>
      </w:r>
      <w:proofErr w:type="gramEnd"/>
      <w:r w:rsidR="006B37B2" w:rsidRPr="00CF029D">
        <w:rPr>
          <w:rFonts w:ascii="仿宋" w:eastAsia="仿宋" w:hAnsi="仿宋" w:cs="仿宋" w:hint="eastAsia"/>
          <w:sz w:val="24"/>
        </w:rPr>
        <w:t>能力评估；既明确C级以上的基础要求，也可以利用测试判定A</w:t>
      </w:r>
      <w:r w:rsidR="006B37B2" w:rsidRPr="00CF029D">
        <w:rPr>
          <w:rFonts w:ascii="仿宋" w:eastAsia="仿宋" w:hAnsi="仿宋" w:cs="仿宋"/>
          <w:sz w:val="24"/>
        </w:rPr>
        <w:t>/B</w:t>
      </w:r>
      <w:r w:rsidR="006B37B2" w:rsidRPr="00CF029D">
        <w:rPr>
          <w:rFonts w:ascii="仿宋" w:eastAsia="仿宋" w:hAnsi="仿宋" w:cs="仿宋" w:hint="eastAsia"/>
          <w:sz w:val="24"/>
        </w:rPr>
        <w:t>级更优耐腐蚀性能的显示器接口。给用户更明确的接口选定依据。</w:t>
      </w:r>
    </w:p>
    <w:p w:rsidR="00A92A2B" w:rsidRPr="00CF029D" w:rsidRDefault="006B37B2" w:rsidP="00745E38">
      <w:pPr>
        <w:pStyle w:val="a3"/>
        <w:spacing w:line="600" w:lineRule="exact"/>
        <w:ind w:left="1005" w:firstLineChars="0" w:firstLine="0"/>
        <w:jc w:val="left"/>
        <w:rPr>
          <w:rFonts w:ascii="仿宋" w:eastAsia="仿宋" w:hAnsi="仿宋" w:cs="仿宋"/>
          <w:sz w:val="24"/>
        </w:rPr>
      </w:pPr>
      <w:r w:rsidRPr="00CF029D">
        <w:rPr>
          <w:rFonts w:ascii="仿宋" w:eastAsia="仿宋" w:hAnsi="仿宋" w:cs="仿宋" w:hint="eastAsia"/>
          <w:sz w:val="24"/>
        </w:rPr>
        <w:t>1</w:t>
      </w:r>
      <w:r w:rsidRPr="00CF029D">
        <w:rPr>
          <w:rFonts w:ascii="仿宋" w:eastAsia="仿宋" w:hAnsi="仿宋" w:cs="仿宋"/>
          <w:sz w:val="24"/>
        </w:rPr>
        <w:t>.2.3参照显示器整机的可靠性要求</w:t>
      </w:r>
      <w:r w:rsidRPr="00CF029D">
        <w:rPr>
          <w:rFonts w:ascii="仿宋" w:eastAsia="仿宋" w:hAnsi="仿宋" w:cs="仿宋" w:hint="eastAsia"/>
          <w:sz w:val="24"/>
        </w:rPr>
        <w:t>，</w:t>
      </w:r>
      <w:r w:rsidRPr="00CF029D">
        <w:rPr>
          <w:rFonts w:ascii="仿宋" w:eastAsia="仿宋" w:hAnsi="仿宋" w:cs="仿宋"/>
          <w:sz w:val="24"/>
        </w:rPr>
        <w:t>对显示器接口的可靠性分析标准有了统一的依据</w:t>
      </w:r>
      <w:r w:rsidRPr="00CF029D">
        <w:rPr>
          <w:rFonts w:ascii="仿宋" w:eastAsia="仿宋" w:hAnsi="仿宋" w:cs="仿宋" w:hint="eastAsia"/>
          <w:sz w:val="24"/>
        </w:rPr>
        <w:t>。</w:t>
      </w:r>
    </w:p>
    <w:p w:rsidR="00ED1B9B" w:rsidRPr="00CF029D" w:rsidRDefault="00745E38" w:rsidP="005651C6">
      <w:pPr>
        <w:pStyle w:val="a3"/>
        <w:numPr>
          <w:ilvl w:val="0"/>
          <w:numId w:val="3"/>
        </w:numPr>
        <w:spacing w:line="600" w:lineRule="exact"/>
        <w:ind w:firstLineChars="0"/>
        <w:jc w:val="left"/>
        <w:rPr>
          <w:rFonts w:ascii="仿宋" w:eastAsia="仿宋" w:hAnsi="仿宋" w:cs="仿宋"/>
          <w:sz w:val="24"/>
        </w:rPr>
      </w:pPr>
      <w:r w:rsidRPr="00CF029D">
        <w:rPr>
          <w:rFonts w:ascii="仿宋" w:eastAsia="仿宋" w:hAnsi="仿宋" w:cs="仿宋" w:hint="eastAsia"/>
          <w:sz w:val="24"/>
        </w:rPr>
        <w:t>结论</w:t>
      </w:r>
    </w:p>
    <w:p w:rsidR="00745E38" w:rsidRPr="00CF029D" w:rsidRDefault="00A92A2B" w:rsidP="006B37B2">
      <w:pPr>
        <w:pStyle w:val="a3"/>
        <w:spacing w:line="600" w:lineRule="exact"/>
        <w:ind w:left="1005" w:firstLineChars="0" w:firstLine="0"/>
        <w:jc w:val="left"/>
        <w:rPr>
          <w:rFonts w:ascii="仿宋" w:eastAsia="仿宋" w:hAnsi="仿宋" w:cs="仿宋"/>
          <w:sz w:val="24"/>
        </w:rPr>
      </w:pPr>
      <w:r w:rsidRPr="00CF029D">
        <w:rPr>
          <w:rFonts w:ascii="仿宋" w:eastAsia="仿宋" w:hAnsi="仿宋" w:cs="仿宋" w:hint="eastAsia"/>
          <w:sz w:val="24"/>
        </w:rPr>
        <w:t>结果表明，</w:t>
      </w:r>
      <w:r w:rsidR="006B37B2" w:rsidRPr="00CF029D">
        <w:rPr>
          <w:rFonts w:ascii="仿宋" w:eastAsia="仿宋" w:hAnsi="仿宋" w:cs="仿宋"/>
          <w:sz w:val="24"/>
        </w:rPr>
        <w:t>本标准制定的评估方法和判断标准</w:t>
      </w:r>
      <w:r w:rsidR="00745E38" w:rsidRPr="00CF029D">
        <w:rPr>
          <w:rFonts w:ascii="仿宋" w:eastAsia="仿宋" w:hAnsi="仿宋" w:cs="仿宋" w:hint="eastAsia"/>
          <w:sz w:val="24"/>
        </w:rPr>
        <w:t>，</w:t>
      </w:r>
      <w:r w:rsidR="00745E38" w:rsidRPr="00CF029D">
        <w:rPr>
          <w:rFonts w:ascii="仿宋" w:eastAsia="仿宋" w:hAnsi="仿宋" w:cs="仿宋"/>
          <w:sz w:val="24"/>
        </w:rPr>
        <w:t>既</w:t>
      </w:r>
      <w:r w:rsidR="006B37B2" w:rsidRPr="00CF029D">
        <w:rPr>
          <w:rFonts w:ascii="仿宋" w:eastAsia="仿宋" w:hAnsi="仿宋" w:cs="仿宋"/>
          <w:sz w:val="24"/>
        </w:rPr>
        <w:t>得到</w:t>
      </w:r>
      <w:r w:rsidR="00745E38" w:rsidRPr="00CF029D">
        <w:rPr>
          <w:rFonts w:ascii="仿宋" w:eastAsia="仿宋" w:hAnsi="仿宋" w:cs="仿宋"/>
          <w:sz w:val="24"/>
        </w:rPr>
        <w:t>教育显示</w:t>
      </w:r>
      <w:r w:rsidR="006B37B2" w:rsidRPr="00CF029D">
        <w:rPr>
          <w:rFonts w:ascii="仿宋" w:eastAsia="仿宋" w:hAnsi="仿宋" w:cs="仿宋"/>
          <w:sz w:val="24"/>
        </w:rPr>
        <w:t>行业企业和用户</w:t>
      </w:r>
      <w:r w:rsidR="00745E38" w:rsidRPr="00CF029D">
        <w:rPr>
          <w:rFonts w:ascii="仿宋" w:eastAsia="仿宋" w:hAnsi="仿宋" w:cs="仿宋"/>
          <w:sz w:val="24"/>
        </w:rPr>
        <w:t>广泛的认可</w:t>
      </w:r>
      <w:r w:rsidR="00745E38" w:rsidRPr="00CF029D">
        <w:rPr>
          <w:rFonts w:ascii="仿宋" w:eastAsia="仿宋" w:hAnsi="仿宋" w:cs="仿宋" w:hint="eastAsia"/>
          <w:sz w:val="24"/>
        </w:rPr>
        <w:t>，</w:t>
      </w:r>
      <w:r w:rsidR="006B37B2" w:rsidRPr="00CF029D">
        <w:rPr>
          <w:rFonts w:ascii="仿宋" w:eastAsia="仿宋" w:hAnsi="仿宋" w:cs="仿宋" w:hint="eastAsia"/>
          <w:sz w:val="24"/>
        </w:rPr>
        <w:t>又全面地对</w:t>
      </w:r>
      <w:r w:rsidR="00745E38" w:rsidRPr="00CF029D">
        <w:rPr>
          <w:rFonts w:ascii="仿宋" w:eastAsia="仿宋" w:hAnsi="仿宋" w:cs="仿宋"/>
          <w:sz w:val="24"/>
        </w:rPr>
        <w:t>教育显示器接口</w:t>
      </w:r>
      <w:r w:rsidR="005F6E46" w:rsidRPr="00CF029D">
        <w:rPr>
          <w:rFonts w:ascii="仿宋" w:eastAsia="仿宋" w:hAnsi="仿宋" w:cs="仿宋"/>
          <w:sz w:val="24"/>
        </w:rPr>
        <w:t>的性能和功能</w:t>
      </w:r>
      <w:r w:rsidR="006B37B2" w:rsidRPr="00CF029D">
        <w:rPr>
          <w:rFonts w:ascii="仿宋" w:eastAsia="仿宋" w:hAnsi="仿宋" w:cs="仿宋"/>
          <w:sz w:val="24"/>
        </w:rPr>
        <w:t>进行</w:t>
      </w:r>
      <w:r w:rsidR="005F6E46" w:rsidRPr="00CF029D">
        <w:rPr>
          <w:rFonts w:ascii="仿宋" w:eastAsia="仿宋" w:hAnsi="仿宋" w:cs="仿宋"/>
          <w:sz w:val="24"/>
        </w:rPr>
        <w:t>评估</w:t>
      </w:r>
      <w:r w:rsidR="005F6E46" w:rsidRPr="00CF029D">
        <w:rPr>
          <w:rFonts w:ascii="仿宋" w:eastAsia="仿宋" w:hAnsi="仿宋" w:cs="仿宋" w:hint="eastAsia"/>
          <w:sz w:val="24"/>
        </w:rPr>
        <w:t>。</w:t>
      </w:r>
      <w:r w:rsidR="006B37B2" w:rsidRPr="00CF029D">
        <w:rPr>
          <w:rFonts w:ascii="仿宋" w:eastAsia="仿宋" w:hAnsi="仿宋" w:cs="仿宋" w:hint="eastAsia"/>
          <w:sz w:val="24"/>
        </w:rPr>
        <w:t>评估测试的结果，可直观地为教育用户关注的耐用性、耐腐蚀性、可靠性等方面产品能力</w:t>
      </w:r>
      <w:r w:rsidR="009B3DBC" w:rsidRPr="00CF029D">
        <w:rPr>
          <w:rFonts w:ascii="仿宋" w:eastAsia="仿宋" w:hAnsi="仿宋" w:cs="仿宋" w:hint="eastAsia"/>
          <w:sz w:val="24"/>
        </w:rPr>
        <w:t>提供数据依据</w:t>
      </w:r>
      <w:r w:rsidR="006B37B2" w:rsidRPr="00CF029D">
        <w:rPr>
          <w:rFonts w:ascii="仿宋" w:eastAsia="仿宋" w:hAnsi="仿宋" w:cs="仿宋" w:hint="eastAsia"/>
          <w:sz w:val="24"/>
        </w:rPr>
        <w:t>。</w:t>
      </w:r>
    </w:p>
    <w:p w:rsidR="00C0209A" w:rsidRPr="00A96444" w:rsidRDefault="00C0209A" w:rsidP="00C0209A">
      <w:pPr>
        <w:pStyle w:val="a3"/>
        <w:numPr>
          <w:ilvl w:val="0"/>
          <w:numId w:val="1"/>
        </w:numPr>
        <w:spacing w:line="600" w:lineRule="exact"/>
        <w:ind w:firstLineChars="0"/>
        <w:jc w:val="left"/>
        <w:rPr>
          <w:sz w:val="30"/>
          <w:szCs w:val="30"/>
        </w:rPr>
      </w:pPr>
      <w:r w:rsidRPr="00A96444">
        <w:rPr>
          <w:rFonts w:hint="eastAsia"/>
          <w:sz w:val="30"/>
          <w:szCs w:val="30"/>
        </w:rPr>
        <w:t>是否填补标准空白；</w:t>
      </w:r>
    </w:p>
    <w:p w:rsidR="00A61A00" w:rsidRPr="00CF029D" w:rsidRDefault="00A61A00" w:rsidP="00A61A00">
      <w:pPr>
        <w:pStyle w:val="a3"/>
        <w:spacing w:line="600" w:lineRule="exact"/>
        <w:ind w:left="420" w:firstLineChars="0" w:firstLine="0"/>
        <w:jc w:val="left"/>
        <w:rPr>
          <w:rFonts w:ascii="仿宋" w:eastAsia="仿宋" w:hAnsi="仿宋" w:cs="仿宋"/>
          <w:sz w:val="24"/>
        </w:rPr>
      </w:pPr>
      <w:r w:rsidRPr="00CF029D">
        <w:rPr>
          <w:rFonts w:ascii="仿宋" w:eastAsia="仿宋" w:hAnsi="仿宋" w:cs="仿宋" w:hint="eastAsia"/>
          <w:sz w:val="24"/>
        </w:rPr>
        <w:t>是</w:t>
      </w:r>
    </w:p>
    <w:p w:rsidR="00C0209A" w:rsidRPr="00A96444" w:rsidRDefault="00C0209A" w:rsidP="00C0209A">
      <w:pPr>
        <w:pStyle w:val="a3"/>
        <w:numPr>
          <w:ilvl w:val="0"/>
          <w:numId w:val="1"/>
        </w:numPr>
        <w:spacing w:line="600" w:lineRule="exact"/>
        <w:ind w:firstLineChars="0"/>
        <w:jc w:val="left"/>
        <w:rPr>
          <w:sz w:val="30"/>
          <w:szCs w:val="30"/>
        </w:rPr>
      </w:pPr>
      <w:r w:rsidRPr="00A96444">
        <w:rPr>
          <w:rFonts w:hint="eastAsia"/>
          <w:sz w:val="30"/>
          <w:szCs w:val="30"/>
        </w:rPr>
        <w:t>采用国际标准的程度；</w:t>
      </w:r>
    </w:p>
    <w:p w:rsidR="00A61A00" w:rsidRPr="00CF029D" w:rsidRDefault="00A61A00" w:rsidP="00A61A00">
      <w:pPr>
        <w:pStyle w:val="a3"/>
        <w:spacing w:line="600" w:lineRule="exact"/>
        <w:ind w:left="420" w:firstLineChars="0" w:firstLine="0"/>
        <w:jc w:val="left"/>
        <w:rPr>
          <w:rFonts w:ascii="仿宋" w:eastAsia="仿宋" w:hAnsi="仿宋" w:cs="仿宋"/>
          <w:sz w:val="24"/>
        </w:rPr>
      </w:pPr>
      <w:r w:rsidRPr="00CF029D">
        <w:rPr>
          <w:rFonts w:ascii="仿宋" w:eastAsia="仿宋" w:hAnsi="仿宋" w:cs="仿宋" w:hint="eastAsia"/>
          <w:sz w:val="24"/>
        </w:rPr>
        <w:t>无</w:t>
      </w:r>
    </w:p>
    <w:p w:rsidR="00C0209A" w:rsidRPr="00A96444" w:rsidRDefault="00C0209A" w:rsidP="00C0209A">
      <w:pPr>
        <w:pStyle w:val="a3"/>
        <w:numPr>
          <w:ilvl w:val="0"/>
          <w:numId w:val="1"/>
        </w:numPr>
        <w:spacing w:line="600" w:lineRule="exact"/>
        <w:ind w:firstLineChars="0"/>
        <w:jc w:val="left"/>
        <w:rPr>
          <w:sz w:val="30"/>
          <w:szCs w:val="30"/>
        </w:rPr>
      </w:pPr>
      <w:r w:rsidRPr="00A96444">
        <w:rPr>
          <w:rFonts w:hint="eastAsia"/>
          <w:sz w:val="30"/>
          <w:szCs w:val="30"/>
        </w:rPr>
        <w:t>与有关的现行法律、法规的关系；</w:t>
      </w:r>
    </w:p>
    <w:p w:rsidR="00A61A00" w:rsidRPr="00CF029D" w:rsidRDefault="00A61A00" w:rsidP="00A61A00">
      <w:pPr>
        <w:pStyle w:val="a3"/>
        <w:spacing w:line="600" w:lineRule="exact"/>
        <w:ind w:left="420" w:firstLineChars="0" w:firstLine="0"/>
        <w:jc w:val="left"/>
        <w:rPr>
          <w:rFonts w:ascii="仿宋" w:eastAsia="仿宋" w:hAnsi="仿宋" w:cs="仿宋"/>
          <w:sz w:val="24"/>
        </w:rPr>
      </w:pPr>
      <w:r w:rsidRPr="00CF029D">
        <w:rPr>
          <w:rFonts w:ascii="仿宋" w:eastAsia="仿宋" w:hAnsi="仿宋" w:cs="仿宋" w:hint="eastAsia"/>
          <w:sz w:val="24"/>
        </w:rPr>
        <w:lastRenderedPageBreak/>
        <w:t>无</w:t>
      </w:r>
    </w:p>
    <w:p w:rsidR="00C0209A" w:rsidRPr="00A96444" w:rsidRDefault="00C0209A" w:rsidP="00C0209A">
      <w:pPr>
        <w:pStyle w:val="a3"/>
        <w:numPr>
          <w:ilvl w:val="0"/>
          <w:numId w:val="1"/>
        </w:numPr>
        <w:spacing w:line="600" w:lineRule="exact"/>
        <w:ind w:firstLineChars="0"/>
        <w:jc w:val="left"/>
        <w:rPr>
          <w:sz w:val="30"/>
          <w:szCs w:val="30"/>
        </w:rPr>
      </w:pPr>
      <w:r w:rsidRPr="00A96444">
        <w:rPr>
          <w:rFonts w:hint="eastAsia"/>
          <w:sz w:val="30"/>
          <w:szCs w:val="30"/>
        </w:rPr>
        <w:t>技术要求不低于强制性国家标准相关要求的说明；</w:t>
      </w:r>
    </w:p>
    <w:p w:rsidR="00A61A00" w:rsidRPr="00CF029D" w:rsidRDefault="00A61A00" w:rsidP="00A61A00">
      <w:pPr>
        <w:pStyle w:val="a3"/>
        <w:spacing w:line="600" w:lineRule="exact"/>
        <w:ind w:left="420" w:firstLineChars="0" w:firstLine="0"/>
        <w:jc w:val="left"/>
        <w:rPr>
          <w:rFonts w:ascii="仿宋" w:eastAsia="仿宋" w:hAnsi="仿宋" w:cs="仿宋"/>
          <w:sz w:val="24"/>
        </w:rPr>
      </w:pPr>
      <w:r w:rsidRPr="00CF029D">
        <w:rPr>
          <w:rFonts w:ascii="仿宋" w:eastAsia="仿宋" w:hAnsi="仿宋" w:cs="仿宋" w:hint="eastAsia"/>
          <w:sz w:val="24"/>
        </w:rPr>
        <w:t>无</w:t>
      </w:r>
    </w:p>
    <w:p w:rsidR="00C0209A" w:rsidRPr="00A96444" w:rsidRDefault="00C0209A" w:rsidP="00C0209A">
      <w:pPr>
        <w:pStyle w:val="a3"/>
        <w:numPr>
          <w:ilvl w:val="0"/>
          <w:numId w:val="1"/>
        </w:numPr>
        <w:spacing w:line="600" w:lineRule="exact"/>
        <w:ind w:firstLineChars="0"/>
        <w:jc w:val="left"/>
        <w:rPr>
          <w:sz w:val="30"/>
          <w:szCs w:val="30"/>
        </w:rPr>
      </w:pPr>
      <w:r w:rsidRPr="00A96444">
        <w:rPr>
          <w:rFonts w:hint="eastAsia"/>
          <w:sz w:val="30"/>
          <w:szCs w:val="30"/>
        </w:rPr>
        <w:t>技术要求高于推荐性标准相关要求的情况；</w:t>
      </w:r>
    </w:p>
    <w:p w:rsidR="00A61A00" w:rsidRPr="00CF029D" w:rsidRDefault="00A61A00" w:rsidP="00A61A00">
      <w:pPr>
        <w:pStyle w:val="a3"/>
        <w:spacing w:line="600" w:lineRule="exact"/>
        <w:ind w:left="420" w:firstLineChars="0" w:firstLine="0"/>
        <w:jc w:val="left"/>
        <w:rPr>
          <w:rFonts w:ascii="仿宋" w:eastAsia="仿宋" w:hAnsi="仿宋" w:cs="仿宋"/>
          <w:sz w:val="24"/>
        </w:rPr>
      </w:pPr>
      <w:r w:rsidRPr="00CF029D">
        <w:rPr>
          <w:rFonts w:ascii="仿宋" w:eastAsia="仿宋" w:hAnsi="仿宋" w:cs="仿宋" w:hint="eastAsia"/>
          <w:sz w:val="24"/>
        </w:rPr>
        <w:t>无</w:t>
      </w:r>
    </w:p>
    <w:p w:rsidR="00C0209A" w:rsidRPr="00A96444" w:rsidRDefault="00C0209A" w:rsidP="00C0209A">
      <w:pPr>
        <w:pStyle w:val="a3"/>
        <w:numPr>
          <w:ilvl w:val="0"/>
          <w:numId w:val="1"/>
        </w:numPr>
        <w:spacing w:line="600" w:lineRule="exact"/>
        <w:ind w:firstLineChars="0"/>
        <w:jc w:val="left"/>
        <w:rPr>
          <w:sz w:val="30"/>
          <w:szCs w:val="30"/>
        </w:rPr>
      </w:pPr>
      <w:r w:rsidRPr="00A96444">
        <w:rPr>
          <w:rFonts w:hint="eastAsia"/>
          <w:sz w:val="30"/>
          <w:szCs w:val="30"/>
        </w:rPr>
        <w:t>其他应予说明的事项。</w:t>
      </w:r>
    </w:p>
    <w:p w:rsidR="00A61A00" w:rsidRPr="00CF029D" w:rsidRDefault="00A61A00" w:rsidP="00A61A00">
      <w:pPr>
        <w:pStyle w:val="a3"/>
        <w:spacing w:line="600" w:lineRule="exact"/>
        <w:ind w:left="420" w:firstLineChars="0" w:firstLine="0"/>
        <w:jc w:val="left"/>
        <w:rPr>
          <w:rFonts w:ascii="仿宋" w:eastAsia="仿宋" w:hAnsi="仿宋" w:cs="仿宋"/>
          <w:sz w:val="24"/>
        </w:rPr>
      </w:pPr>
      <w:r w:rsidRPr="00CF029D">
        <w:rPr>
          <w:rFonts w:ascii="仿宋" w:eastAsia="仿宋" w:hAnsi="仿宋" w:cs="仿宋" w:hint="eastAsia"/>
          <w:sz w:val="24"/>
        </w:rPr>
        <w:t>无</w:t>
      </w:r>
    </w:p>
    <w:p w:rsidR="0082268E" w:rsidRDefault="0082268E"/>
    <w:sectPr w:rsidR="0082268E" w:rsidSect="002F7D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43033"/>
    <w:multiLevelType w:val="hybridMultilevel"/>
    <w:tmpl w:val="401AAE04"/>
    <w:lvl w:ilvl="0" w:tplc="A4525054">
      <w:start w:val="1"/>
      <w:numFmt w:val="decimal"/>
      <w:lvlText w:val="%1."/>
      <w:lvlJc w:val="left"/>
      <w:pPr>
        <w:ind w:left="1005" w:hanging="36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1E3226D5"/>
    <w:multiLevelType w:val="hybridMultilevel"/>
    <w:tmpl w:val="427E4D48"/>
    <w:lvl w:ilvl="0" w:tplc="04090011">
      <w:start w:val="1"/>
      <w:numFmt w:val="decimal"/>
      <w:lvlText w:val="%1)"/>
      <w:lvlJc w:val="left"/>
      <w:pPr>
        <w:ind w:left="1065" w:hanging="420"/>
      </w:p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nsid w:val="300377F1"/>
    <w:multiLevelType w:val="singleLevel"/>
    <w:tmpl w:val="04090013"/>
    <w:lvl w:ilvl="0">
      <w:start w:val="1"/>
      <w:numFmt w:val="chineseCountingThousand"/>
      <w:lvlText w:val="%1、"/>
      <w:lvlJc w:val="left"/>
      <w:pPr>
        <w:ind w:left="840" w:hanging="420"/>
      </w:pPr>
      <w:rPr>
        <w:rFonts w:hint="eastAsia"/>
      </w:rPr>
    </w:lvl>
  </w:abstractNum>
  <w:abstractNum w:abstractNumId="3">
    <w:nsid w:val="3B1F5998"/>
    <w:multiLevelType w:val="hybridMultilevel"/>
    <w:tmpl w:val="401AAE04"/>
    <w:lvl w:ilvl="0" w:tplc="A4525054">
      <w:start w:val="1"/>
      <w:numFmt w:val="decimal"/>
      <w:lvlText w:val="%1."/>
      <w:lvlJc w:val="left"/>
      <w:pPr>
        <w:ind w:left="1005" w:hanging="36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nsid w:val="68457CA9"/>
    <w:multiLevelType w:val="hybridMultilevel"/>
    <w:tmpl w:val="96B4127C"/>
    <w:lvl w:ilvl="0" w:tplc="E900699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209A"/>
    <w:rsid w:val="00002FDE"/>
    <w:rsid w:val="00006E8F"/>
    <w:rsid w:val="000116BA"/>
    <w:rsid w:val="00011E07"/>
    <w:rsid w:val="000249E7"/>
    <w:rsid w:val="00027CEF"/>
    <w:rsid w:val="0003403E"/>
    <w:rsid w:val="00040F99"/>
    <w:rsid w:val="0005684A"/>
    <w:rsid w:val="000752AF"/>
    <w:rsid w:val="00075707"/>
    <w:rsid w:val="00080BAF"/>
    <w:rsid w:val="00081A43"/>
    <w:rsid w:val="000909DE"/>
    <w:rsid w:val="000912BF"/>
    <w:rsid w:val="0009384B"/>
    <w:rsid w:val="000A7875"/>
    <w:rsid w:val="000B6222"/>
    <w:rsid w:val="000C065E"/>
    <w:rsid w:val="000C21E1"/>
    <w:rsid w:val="000E59AE"/>
    <w:rsid w:val="000E620C"/>
    <w:rsid w:val="000F2DD1"/>
    <w:rsid w:val="000F5C27"/>
    <w:rsid w:val="00101A7E"/>
    <w:rsid w:val="001057D7"/>
    <w:rsid w:val="001106CB"/>
    <w:rsid w:val="001173C4"/>
    <w:rsid w:val="00120CAD"/>
    <w:rsid w:val="00123E15"/>
    <w:rsid w:val="001242D4"/>
    <w:rsid w:val="001327BE"/>
    <w:rsid w:val="001352C9"/>
    <w:rsid w:val="001443C5"/>
    <w:rsid w:val="00155DA2"/>
    <w:rsid w:val="0015737D"/>
    <w:rsid w:val="00157C13"/>
    <w:rsid w:val="00157F08"/>
    <w:rsid w:val="00161BF7"/>
    <w:rsid w:val="00186701"/>
    <w:rsid w:val="0018683A"/>
    <w:rsid w:val="001B0C4E"/>
    <w:rsid w:val="001B3403"/>
    <w:rsid w:val="001B4AE6"/>
    <w:rsid w:val="001B675A"/>
    <w:rsid w:val="001C3BE3"/>
    <w:rsid w:val="001D0D4A"/>
    <w:rsid w:val="001D1C6F"/>
    <w:rsid w:val="001D2AFA"/>
    <w:rsid w:val="001F1C77"/>
    <w:rsid w:val="001F3F6A"/>
    <w:rsid w:val="002131C7"/>
    <w:rsid w:val="002143D3"/>
    <w:rsid w:val="0022037F"/>
    <w:rsid w:val="00222FB3"/>
    <w:rsid w:val="00244AF2"/>
    <w:rsid w:val="0025078E"/>
    <w:rsid w:val="00263851"/>
    <w:rsid w:val="0026731E"/>
    <w:rsid w:val="002677F5"/>
    <w:rsid w:val="00270641"/>
    <w:rsid w:val="00274E3D"/>
    <w:rsid w:val="00276778"/>
    <w:rsid w:val="00283D3A"/>
    <w:rsid w:val="00290947"/>
    <w:rsid w:val="00293C0D"/>
    <w:rsid w:val="002956F0"/>
    <w:rsid w:val="0029594D"/>
    <w:rsid w:val="002A5B4B"/>
    <w:rsid w:val="002A657E"/>
    <w:rsid w:val="002B36FF"/>
    <w:rsid w:val="002C4F72"/>
    <w:rsid w:val="002D2386"/>
    <w:rsid w:val="002D7F04"/>
    <w:rsid w:val="002E2BEB"/>
    <w:rsid w:val="002E2CD1"/>
    <w:rsid w:val="002E2EF5"/>
    <w:rsid w:val="002F4B07"/>
    <w:rsid w:val="002F6F56"/>
    <w:rsid w:val="002F7DDE"/>
    <w:rsid w:val="00301437"/>
    <w:rsid w:val="00302645"/>
    <w:rsid w:val="00304A72"/>
    <w:rsid w:val="0030779C"/>
    <w:rsid w:val="00312DDF"/>
    <w:rsid w:val="00314BDB"/>
    <w:rsid w:val="003223EE"/>
    <w:rsid w:val="0032403F"/>
    <w:rsid w:val="003508EF"/>
    <w:rsid w:val="00351059"/>
    <w:rsid w:val="00366681"/>
    <w:rsid w:val="003700A5"/>
    <w:rsid w:val="00371DDE"/>
    <w:rsid w:val="00380503"/>
    <w:rsid w:val="003810C2"/>
    <w:rsid w:val="00383AA1"/>
    <w:rsid w:val="003A5B63"/>
    <w:rsid w:val="003C2F1E"/>
    <w:rsid w:val="003D26D9"/>
    <w:rsid w:val="003D76EF"/>
    <w:rsid w:val="003E7E6C"/>
    <w:rsid w:val="003F54E2"/>
    <w:rsid w:val="003F7A9A"/>
    <w:rsid w:val="00406103"/>
    <w:rsid w:val="00406DC4"/>
    <w:rsid w:val="0041141E"/>
    <w:rsid w:val="00414632"/>
    <w:rsid w:val="00423BB2"/>
    <w:rsid w:val="004244DF"/>
    <w:rsid w:val="00430BDF"/>
    <w:rsid w:val="004318B0"/>
    <w:rsid w:val="00442144"/>
    <w:rsid w:val="0046045E"/>
    <w:rsid w:val="00461A23"/>
    <w:rsid w:val="00462224"/>
    <w:rsid w:val="00472EFD"/>
    <w:rsid w:val="00480620"/>
    <w:rsid w:val="00480F18"/>
    <w:rsid w:val="004840CC"/>
    <w:rsid w:val="00485589"/>
    <w:rsid w:val="00487D67"/>
    <w:rsid w:val="004902A0"/>
    <w:rsid w:val="00492C95"/>
    <w:rsid w:val="004977A4"/>
    <w:rsid w:val="00497BC6"/>
    <w:rsid w:val="004A6953"/>
    <w:rsid w:val="004A6B32"/>
    <w:rsid w:val="004B0252"/>
    <w:rsid w:val="004B1610"/>
    <w:rsid w:val="004C3E3C"/>
    <w:rsid w:val="004C4B7B"/>
    <w:rsid w:val="004C7F5A"/>
    <w:rsid w:val="004D18F8"/>
    <w:rsid w:val="004E1A7D"/>
    <w:rsid w:val="004F28CD"/>
    <w:rsid w:val="004F3F8E"/>
    <w:rsid w:val="004F6575"/>
    <w:rsid w:val="00513132"/>
    <w:rsid w:val="00513A45"/>
    <w:rsid w:val="00517CD7"/>
    <w:rsid w:val="00520316"/>
    <w:rsid w:val="00522C3D"/>
    <w:rsid w:val="0054472F"/>
    <w:rsid w:val="00547E05"/>
    <w:rsid w:val="00561FD4"/>
    <w:rsid w:val="00564E70"/>
    <w:rsid w:val="005651C6"/>
    <w:rsid w:val="00573D31"/>
    <w:rsid w:val="00574515"/>
    <w:rsid w:val="005809B5"/>
    <w:rsid w:val="00584272"/>
    <w:rsid w:val="00595540"/>
    <w:rsid w:val="00596017"/>
    <w:rsid w:val="005A1FB7"/>
    <w:rsid w:val="005A37CA"/>
    <w:rsid w:val="005B3895"/>
    <w:rsid w:val="005B50AB"/>
    <w:rsid w:val="005D17EC"/>
    <w:rsid w:val="005D20EA"/>
    <w:rsid w:val="005D2287"/>
    <w:rsid w:val="005D2AE5"/>
    <w:rsid w:val="005D5BFA"/>
    <w:rsid w:val="005E2DC7"/>
    <w:rsid w:val="005E39E0"/>
    <w:rsid w:val="005E6F80"/>
    <w:rsid w:val="005F6E46"/>
    <w:rsid w:val="006017FE"/>
    <w:rsid w:val="0060241F"/>
    <w:rsid w:val="00604C51"/>
    <w:rsid w:val="00621CEC"/>
    <w:rsid w:val="006327E0"/>
    <w:rsid w:val="006352A3"/>
    <w:rsid w:val="00640AC5"/>
    <w:rsid w:val="006432BF"/>
    <w:rsid w:val="00650FA2"/>
    <w:rsid w:val="00653D8B"/>
    <w:rsid w:val="00653EB5"/>
    <w:rsid w:val="0066248A"/>
    <w:rsid w:val="0067234F"/>
    <w:rsid w:val="006A0474"/>
    <w:rsid w:val="006A5207"/>
    <w:rsid w:val="006B37B2"/>
    <w:rsid w:val="006B66E0"/>
    <w:rsid w:val="006B7093"/>
    <w:rsid w:val="006D592B"/>
    <w:rsid w:val="006D653D"/>
    <w:rsid w:val="006E68B9"/>
    <w:rsid w:val="006E6DF2"/>
    <w:rsid w:val="006F07A2"/>
    <w:rsid w:val="006F2485"/>
    <w:rsid w:val="006F7799"/>
    <w:rsid w:val="006F7C86"/>
    <w:rsid w:val="00702105"/>
    <w:rsid w:val="007034F3"/>
    <w:rsid w:val="00706FC4"/>
    <w:rsid w:val="00723E5D"/>
    <w:rsid w:val="00727D95"/>
    <w:rsid w:val="00745E38"/>
    <w:rsid w:val="00752C51"/>
    <w:rsid w:val="007657F6"/>
    <w:rsid w:val="00786EDA"/>
    <w:rsid w:val="007C1525"/>
    <w:rsid w:val="007C18AB"/>
    <w:rsid w:val="007C3A43"/>
    <w:rsid w:val="007C4388"/>
    <w:rsid w:val="007C68B6"/>
    <w:rsid w:val="007D774F"/>
    <w:rsid w:val="007D7C62"/>
    <w:rsid w:val="007E090A"/>
    <w:rsid w:val="007F3C9F"/>
    <w:rsid w:val="008017F9"/>
    <w:rsid w:val="00802F6F"/>
    <w:rsid w:val="008036C5"/>
    <w:rsid w:val="00807D04"/>
    <w:rsid w:val="00811C8B"/>
    <w:rsid w:val="00815BD3"/>
    <w:rsid w:val="008211A3"/>
    <w:rsid w:val="0082268E"/>
    <w:rsid w:val="008231B8"/>
    <w:rsid w:val="00823E34"/>
    <w:rsid w:val="00835122"/>
    <w:rsid w:val="00837C8B"/>
    <w:rsid w:val="00844193"/>
    <w:rsid w:val="0084693E"/>
    <w:rsid w:val="008477C0"/>
    <w:rsid w:val="00851435"/>
    <w:rsid w:val="008629F8"/>
    <w:rsid w:val="00862D19"/>
    <w:rsid w:val="00863C16"/>
    <w:rsid w:val="008641A9"/>
    <w:rsid w:val="00867306"/>
    <w:rsid w:val="00867B23"/>
    <w:rsid w:val="00867D7F"/>
    <w:rsid w:val="0087056B"/>
    <w:rsid w:val="00870F4E"/>
    <w:rsid w:val="00872F56"/>
    <w:rsid w:val="00873477"/>
    <w:rsid w:val="00875835"/>
    <w:rsid w:val="008830F6"/>
    <w:rsid w:val="00883AAD"/>
    <w:rsid w:val="0088702F"/>
    <w:rsid w:val="00887EA7"/>
    <w:rsid w:val="00897C1A"/>
    <w:rsid w:val="008A3E9A"/>
    <w:rsid w:val="008B5AA1"/>
    <w:rsid w:val="008C18D5"/>
    <w:rsid w:val="008D097C"/>
    <w:rsid w:val="008D09C6"/>
    <w:rsid w:val="008D6E7A"/>
    <w:rsid w:val="008F7A92"/>
    <w:rsid w:val="00906E00"/>
    <w:rsid w:val="00912CF6"/>
    <w:rsid w:val="00927AE9"/>
    <w:rsid w:val="00934A71"/>
    <w:rsid w:val="00937E3D"/>
    <w:rsid w:val="009535B3"/>
    <w:rsid w:val="00954007"/>
    <w:rsid w:val="00963B92"/>
    <w:rsid w:val="00966D8E"/>
    <w:rsid w:val="00971154"/>
    <w:rsid w:val="00971394"/>
    <w:rsid w:val="0097339A"/>
    <w:rsid w:val="00981E5A"/>
    <w:rsid w:val="00985A77"/>
    <w:rsid w:val="009873D4"/>
    <w:rsid w:val="009A0765"/>
    <w:rsid w:val="009A2094"/>
    <w:rsid w:val="009B3DBC"/>
    <w:rsid w:val="009D101B"/>
    <w:rsid w:val="009E0421"/>
    <w:rsid w:val="009E35A6"/>
    <w:rsid w:val="009E673F"/>
    <w:rsid w:val="009F34A0"/>
    <w:rsid w:val="00A06868"/>
    <w:rsid w:val="00A07EC7"/>
    <w:rsid w:val="00A10D2F"/>
    <w:rsid w:val="00A138BD"/>
    <w:rsid w:val="00A17E8D"/>
    <w:rsid w:val="00A2260F"/>
    <w:rsid w:val="00A236C1"/>
    <w:rsid w:val="00A32E9F"/>
    <w:rsid w:val="00A43703"/>
    <w:rsid w:val="00A56A9F"/>
    <w:rsid w:val="00A60B8A"/>
    <w:rsid w:val="00A60CC9"/>
    <w:rsid w:val="00A619F7"/>
    <w:rsid w:val="00A61A00"/>
    <w:rsid w:val="00A62CFC"/>
    <w:rsid w:val="00A64FEB"/>
    <w:rsid w:val="00A71DFB"/>
    <w:rsid w:val="00A8096D"/>
    <w:rsid w:val="00A92A2B"/>
    <w:rsid w:val="00A96444"/>
    <w:rsid w:val="00AB3503"/>
    <w:rsid w:val="00AB35D1"/>
    <w:rsid w:val="00AB5648"/>
    <w:rsid w:val="00AB7523"/>
    <w:rsid w:val="00AC32D0"/>
    <w:rsid w:val="00AD38F9"/>
    <w:rsid w:val="00AF33B4"/>
    <w:rsid w:val="00AF4222"/>
    <w:rsid w:val="00B01085"/>
    <w:rsid w:val="00B04209"/>
    <w:rsid w:val="00B11C67"/>
    <w:rsid w:val="00B229B6"/>
    <w:rsid w:val="00B23F10"/>
    <w:rsid w:val="00B321E4"/>
    <w:rsid w:val="00B37EC2"/>
    <w:rsid w:val="00B41881"/>
    <w:rsid w:val="00B41F2D"/>
    <w:rsid w:val="00B42205"/>
    <w:rsid w:val="00B43C66"/>
    <w:rsid w:val="00B54E7F"/>
    <w:rsid w:val="00B56608"/>
    <w:rsid w:val="00B61D7C"/>
    <w:rsid w:val="00BA5D69"/>
    <w:rsid w:val="00BC1272"/>
    <w:rsid w:val="00BD6268"/>
    <w:rsid w:val="00BE3DBE"/>
    <w:rsid w:val="00C00709"/>
    <w:rsid w:val="00C0209A"/>
    <w:rsid w:val="00C04189"/>
    <w:rsid w:val="00C05A1B"/>
    <w:rsid w:val="00C433B8"/>
    <w:rsid w:val="00C52B2F"/>
    <w:rsid w:val="00C547F2"/>
    <w:rsid w:val="00C5539F"/>
    <w:rsid w:val="00C55F5F"/>
    <w:rsid w:val="00C667B9"/>
    <w:rsid w:val="00C71477"/>
    <w:rsid w:val="00C741BB"/>
    <w:rsid w:val="00C76F8D"/>
    <w:rsid w:val="00C952CE"/>
    <w:rsid w:val="00C9589E"/>
    <w:rsid w:val="00CA43A6"/>
    <w:rsid w:val="00CC1F26"/>
    <w:rsid w:val="00CC3BB0"/>
    <w:rsid w:val="00CD13A4"/>
    <w:rsid w:val="00CD1F29"/>
    <w:rsid w:val="00CD75AE"/>
    <w:rsid w:val="00CF029D"/>
    <w:rsid w:val="00CF4E6A"/>
    <w:rsid w:val="00CF533C"/>
    <w:rsid w:val="00D01ABD"/>
    <w:rsid w:val="00D14D77"/>
    <w:rsid w:val="00D27BF7"/>
    <w:rsid w:val="00D307BE"/>
    <w:rsid w:val="00D34DBE"/>
    <w:rsid w:val="00D354D0"/>
    <w:rsid w:val="00D56535"/>
    <w:rsid w:val="00D57061"/>
    <w:rsid w:val="00D63220"/>
    <w:rsid w:val="00D7637F"/>
    <w:rsid w:val="00D77331"/>
    <w:rsid w:val="00D83386"/>
    <w:rsid w:val="00D85B76"/>
    <w:rsid w:val="00D972FD"/>
    <w:rsid w:val="00DA01A8"/>
    <w:rsid w:val="00DA45EF"/>
    <w:rsid w:val="00DA5230"/>
    <w:rsid w:val="00DA6EBC"/>
    <w:rsid w:val="00DB00B0"/>
    <w:rsid w:val="00DB49CA"/>
    <w:rsid w:val="00DC0D75"/>
    <w:rsid w:val="00DD00F8"/>
    <w:rsid w:val="00DD0913"/>
    <w:rsid w:val="00DE638A"/>
    <w:rsid w:val="00DE7AE0"/>
    <w:rsid w:val="00DF7590"/>
    <w:rsid w:val="00E05F61"/>
    <w:rsid w:val="00E0761B"/>
    <w:rsid w:val="00E077C2"/>
    <w:rsid w:val="00E131F0"/>
    <w:rsid w:val="00E15290"/>
    <w:rsid w:val="00E17E78"/>
    <w:rsid w:val="00E23EAB"/>
    <w:rsid w:val="00E3069F"/>
    <w:rsid w:val="00E34B0D"/>
    <w:rsid w:val="00E418B9"/>
    <w:rsid w:val="00E4361A"/>
    <w:rsid w:val="00E45DAE"/>
    <w:rsid w:val="00E5647E"/>
    <w:rsid w:val="00E6055F"/>
    <w:rsid w:val="00E6645E"/>
    <w:rsid w:val="00E7185E"/>
    <w:rsid w:val="00E7505E"/>
    <w:rsid w:val="00E77B75"/>
    <w:rsid w:val="00E97519"/>
    <w:rsid w:val="00EA53B1"/>
    <w:rsid w:val="00EB6760"/>
    <w:rsid w:val="00EB7998"/>
    <w:rsid w:val="00EC4624"/>
    <w:rsid w:val="00ED1B9B"/>
    <w:rsid w:val="00ED25EB"/>
    <w:rsid w:val="00ED2C55"/>
    <w:rsid w:val="00ED5CF3"/>
    <w:rsid w:val="00EE1F5D"/>
    <w:rsid w:val="00EE451C"/>
    <w:rsid w:val="00EF68EE"/>
    <w:rsid w:val="00F02C86"/>
    <w:rsid w:val="00F05253"/>
    <w:rsid w:val="00F0575D"/>
    <w:rsid w:val="00F079C1"/>
    <w:rsid w:val="00F13B6B"/>
    <w:rsid w:val="00F1706B"/>
    <w:rsid w:val="00F3183D"/>
    <w:rsid w:val="00F37C06"/>
    <w:rsid w:val="00F45E20"/>
    <w:rsid w:val="00F52FEB"/>
    <w:rsid w:val="00F56171"/>
    <w:rsid w:val="00F62F13"/>
    <w:rsid w:val="00F63ECC"/>
    <w:rsid w:val="00F640FA"/>
    <w:rsid w:val="00F75E6D"/>
    <w:rsid w:val="00F826D5"/>
    <w:rsid w:val="00F8305A"/>
    <w:rsid w:val="00F84F15"/>
    <w:rsid w:val="00F93A3C"/>
    <w:rsid w:val="00F94E30"/>
    <w:rsid w:val="00FA35F1"/>
    <w:rsid w:val="00FB6E8E"/>
    <w:rsid w:val="00FC2B2A"/>
    <w:rsid w:val="00FD6549"/>
    <w:rsid w:val="00FE02AC"/>
    <w:rsid w:val="00FE04B6"/>
    <w:rsid w:val="00FE5C3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0209A"/>
    <w:pPr>
      <w:ind w:firstLineChars="200" w:firstLine="420"/>
    </w:pPr>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0209A"/>
    <w:pPr>
      <w:ind w:firstLineChars="200" w:firstLine="42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idu.com/link?url=VwBytUdkLUiUn1mR7Tix3jYoAgCSIOb6V0yFm31mWSmcPdUSmWr_ni6UA5L64vU3wjuEmJHJd2Gpqc5JfjrzbchVUA4XfrKqAAksdEQC-2GU2AEXsep9yLPUcyuZ3twYEJoSvXcFQJ7uz52elxcnk1lWEuYwQd0E46IQ_Y5bzHa_4I_uOitRUZzkL1HcslcsOtWviUwlBxl2WTsXqwB73_" TargetMode="External"/><Relationship Id="rId3" Type="http://schemas.openxmlformats.org/officeDocument/2006/relationships/styles" Target="styles.xml"/><Relationship Id="rId7" Type="http://schemas.openxmlformats.org/officeDocument/2006/relationships/hyperlink" Target="http://www.baidu.com/link?url=VwBytUdkLUiUn1mR7Tix3jYoAgCSIOb6V0yFm31mWSmcPdUSmWr_ni6UA5L64vU3wjuEmJHJd2Gpqc5JfjrzbchVUA4XfrKqAAksdEQC-2GU2AEXsep9yLPUcyuZ3twYEJoSvXcFQJ7uz52elxcnk1lWEuYwQd0E46IQ_Y5bzHa_4I_uOitRUZzkL1HcslcsOtWviUwlBxl2WTsXqwB73_"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489BC1-B220-4953-8105-FBA11C841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311</Words>
  <Characters>1777</Characters>
  <Application>Microsoft Office Word</Application>
  <DocSecurity>0</DocSecurity>
  <Lines>14</Lines>
  <Paragraphs>4</Paragraphs>
  <ScaleCrop>false</ScaleCrop>
  <Company>Microsoft</Company>
  <LinksUpToDate>false</LinksUpToDate>
  <CharactersWithSpaces>2084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2023-12-25T08:56:00Z</dcterms:created>
  <dcterms:modified xsi:type="dcterms:W3CDTF">2023-12-25T08:57:00Z</dcterms:modified>
</cp:coreProperties>
</file>